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068D" w:rsidRPr="00D51DFE" w:rsidRDefault="00210B77" w:rsidP="00BC4439">
      <w:pPr>
        <w:spacing w:line="25" w:lineRule="atLeast"/>
        <w:rPr>
          <w:rtl/>
        </w:rPr>
      </w:pPr>
      <w:r w:rsidRPr="00D51DFE">
        <w:rPr>
          <w:rFonts w:cs="David"/>
          <w:b/>
          <w:bCs/>
          <w:noProof/>
          <w:sz w:val="96"/>
          <w:szCs w:val="96"/>
          <w:lang w:eastAsia="en-US"/>
        </w:rPr>
        <w:drawing>
          <wp:anchor distT="0" distB="0" distL="114300" distR="114300" simplePos="0" relativeHeight="251660288" behindDoc="0" locked="0" layoutInCell="1" allowOverlap="1" wp14:anchorId="5E65B3D7" wp14:editId="7EB11C76">
            <wp:simplePos x="0" y="0"/>
            <wp:positionH relativeFrom="column">
              <wp:posOffset>224790</wp:posOffset>
            </wp:positionH>
            <wp:positionV relativeFrom="paragraph">
              <wp:posOffset>-646430</wp:posOffset>
            </wp:positionV>
            <wp:extent cx="1005840" cy="658495"/>
            <wp:effectExtent l="0" t="0" r="3810" b="8255"/>
            <wp:wrapSquare wrapText="bothSides"/>
            <wp:docPr id="3" name="תמונה 3" descr="Image result for ‫משרד האו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משרד האוצר‬‎"/>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5840" cy="658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D068D" w:rsidRPr="00D51DFE" w:rsidRDefault="00DD068D" w:rsidP="00BC4439">
      <w:pPr>
        <w:spacing w:line="25" w:lineRule="atLeast"/>
        <w:ind w:left="-51"/>
        <w:jc w:val="center"/>
        <w:rPr>
          <w:rtl/>
        </w:rPr>
      </w:pPr>
    </w:p>
    <w:p w:rsidR="00F634C8" w:rsidRPr="00D51DFE" w:rsidRDefault="00F634C8" w:rsidP="00BC4439">
      <w:pPr>
        <w:spacing w:line="25" w:lineRule="atLeast"/>
        <w:ind w:left="-51"/>
        <w:jc w:val="center"/>
        <w:rPr>
          <w:rtl/>
        </w:rPr>
      </w:pPr>
    </w:p>
    <w:p w:rsidR="00DD068D" w:rsidRPr="00D51DFE" w:rsidRDefault="00DD068D" w:rsidP="00BC4439">
      <w:pPr>
        <w:spacing w:line="25" w:lineRule="atLeast"/>
        <w:rPr>
          <w:rtl/>
        </w:rPr>
      </w:pPr>
    </w:p>
    <w:p w:rsidR="000753AA" w:rsidRPr="00D51DFE" w:rsidRDefault="0038613D" w:rsidP="0038613D">
      <w:pPr>
        <w:spacing w:before="1320" w:line="360" w:lineRule="auto"/>
        <w:jc w:val="center"/>
        <w:rPr>
          <w:rFonts w:cs="David"/>
          <w:b/>
          <w:bCs/>
          <w:color w:val="17365D" w:themeColor="text2" w:themeShade="BF"/>
          <w:sz w:val="96"/>
          <w:szCs w:val="96"/>
          <w:rtl/>
        </w:rPr>
      </w:pPr>
      <w:bookmarkStart w:id="0" w:name="start"/>
      <w:bookmarkEnd w:id="0"/>
      <w:r>
        <w:rPr>
          <w:rFonts w:cs="David" w:hint="cs"/>
          <w:b/>
          <w:bCs/>
          <w:color w:val="17365D" w:themeColor="text2" w:themeShade="BF"/>
          <w:sz w:val="96"/>
          <w:szCs w:val="96"/>
          <w:rtl/>
        </w:rPr>
        <w:t xml:space="preserve">           </w:t>
      </w:r>
      <w:r w:rsidR="00F86B59" w:rsidRPr="00D51DFE">
        <w:rPr>
          <w:rFonts w:cs="David" w:hint="cs"/>
          <w:b/>
          <w:bCs/>
          <w:color w:val="17365D" w:themeColor="text2" w:themeShade="BF"/>
          <w:sz w:val="96"/>
          <w:szCs w:val="96"/>
          <w:rtl/>
        </w:rPr>
        <w:t>בקשה לקבלת מידע (</w:t>
      </w:r>
      <w:r w:rsidR="00F86B59" w:rsidRPr="00D51DFE">
        <w:rPr>
          <w:rFonts w:cs="David" w:hint="cs"/>
          <w:b/>
          <w:bCs/>
          <w:color w:val="17365D" w:themeColor="text2" w:themeShade="BF"/>
          <w:sz w:val="96"/>
          <w:szCs w:val="96"/>
        </w:rPr>
        <w:t>RFI</w:t>
      </w:r>
      <w:r w:rsidR="00F86B59" w:rsidRPr="00D51DFE">
        <w:rPr>
          <w:rFonts w:cs="David" w:hint="cs"/>
          <w:b/>
          <w:bCs/>
          <w:color w:val="17365D" w:themeColor="text2" w:themeShade="BF"/>
          <w:sz w:val="96"/>
          <w:szCs w:val="96"/>
          <w:rtl/>
        </w:rPr>
        <w:t xml:space="preserve">) </w:t>
      </w:r>
      <w:r w:rsidR="00127E81" w:rsidRPr="00D51DFE">
        <w:rPr>
          <w:rFonts w:cs="David" w:hint="cs"/>
          <w:b/>
          <w:bCs/>
          <w:color w:val="17365D" w:themeColor="text2" w:themeShade="BF"/>
          <w:sz w:val="96"/>
          <w:szCs w:val="96"/>
          <w:rtl/>
        </w:rPr>
        <w:t>בנוגע</w:t>
      </w:r>
      <w:r w:rsidR="00F86B59" w:rsidRPr="00D51DFE">
        <w:rPr>
          <w:rFonts w:cs="David" w:hint="cs"/>
          <w:b/>
          <w:bCs/>
          <w:color w:val="17365D" w:themeColor="text2" w:themeShade="BF"/>
          <w:sz w:val="96"/>
          <w:szCs w:val="96"/>
          <w:rtl/>
        </w:rPr>
        <w:t xml:space="preserve"> ל</w:t>
      </w:r>
      <w:r w:rsidR="00127E81" w:rsidRPr="00D51DFE">
        <w:rPr>
          <w:rFonts w:cs="David" w:hint="cs"/>
          <w:b/>
          <w:bCs/>
          <w:color w:val="17365D" w:themeColor="text2" w:themeShade="BF"/>
          <w:sz w:val="96"/>
          <w:szCs w:val="96"/>
          <w:rtl/>
        </w:rPr>
        <w:t>מנגנון שיפור דירוג האשראי ללווים</w:t>
      </w:r>
    </w:p>
    <w:p w:rsidR="00B87EAD" w:rsidRPr="00D51DFE" w:rsidRDefault="00B87EAD" w:rsidP="00F86B59">
      <w:pPr>
        <w:spacing w:before="1320" w:line="360" w:lineRule="auto"/>
        <w:jc w:val="center"/>
        <w:rPr>
          <w:rFonts w:cs="David"/>
          <w:b/>
          <w:bCs/>
          <w:sz w:val="96"/>
          <w:szCs w:val="96"/>
          <w:rtl/>
        </w:rPr>
      </w:pPr>
      <w:r w:rsidRPr="00D51DFE">
        <w:rPr>
          <w:rFonts w:cs="David" w:hint="cs"/>
          <w:b/>
          <w:bCs/>
          <w:noProof/>
          <w:sz w:val="96"/>
          <w:szCs w:val="96"/>
          <w:rtl/>
          <w:lang w:eastAsia="en-US"/>
        </w:rPr>
        <mc:AlternateContent>
          <mc:Choice Requires="wps">
            <w:drawing>
              <wp:anchor distT="0" distB="0" distL="114300" distR="114300" simplePos="0" relativeHeight="251659264" behindDoc="0" locked="0" layoutInCell="1" allowOverlap="1" wp14:anchorId="6B9DE781" wp14:editId="23C73DD2">
                <wp:simplePos x="0" y="0"/>
                <wp:positionH relativeFrom="column">
                  <wp:posOffset>-224790</wp:posOffset>
                </wp:positionH>
                <wp:positionV relativeFrom="paragraph">
                  <wp:posOffset>20320</wp:posOffset>
                </wp:positionV>
                <wp:extent cx="6309360" cy="586740"/>
                <wp:effectExtent l="0" t="0" r="0" b="0"/>
                <wp:wrapNone/>
                <wp:docPr id="2" name="שווה 2"/>
                <wp:cNvGraphicFramePr/>
                <a:graphic xmlns:a="http://schemas.openxmlformats.org/drawingml/2006/main">
                  <a:graphicData uri="http://schemas.microsoft.com/office/word/2010/wordprocessingShape">
                    <wps:wsp>
                      <wps:cNvSpPr/>
                      <wps:spPr>
                        <a:xfrm>
                          <a:off x="0" y="0"/>
                          <a:ext cx="6309360" cy="586740"/>
                        </a:xfrm>
                        <a:prstGeom prst="mathEqual">
                          <a:avLst/>
                        </a:prstGeom>
                        <a:gradFill flip="none" rotWithShape="1">
                          <a:gsLst>
                            <a:gs pos="0">
                              <a:schemeClr val="dk1">
                                <a:tint val="66000"/>
                                <a:satMod val="160000"/>
                              </a:schemeClr>
                            </a:gs>
                            <a:gs pos="50000">
                              <a:schemeClr val="dk1">
                                <a:tint val="44500"/>
                                <a:satMod val="160000"/>
                              </a:schemeClr>
                            </a:gs>
                            <a:gs pos="100000">
                              <a:schemeClr val="dk1">
                                <a:tint val="23500"/>
                                <a:satMod val="160000"/>
                              </a:schemeClr>
                            </a:gs>
                          </a:gsLst>
                          <a:lin ang="2700000" scaled="1"/>
                          <a:tileRect/>
                        </a:gra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337055F" id="שווה 2" o:spid="_x0000_s1026" style="position:absolute;left:0;text-align:left;margin-left:-17.7pt;margin-top:1.6pt;width:496.8pt;height:46.2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6309360,586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" path="m836306,120868r4636748,l5473054,258870r-4636748,l836306,120868xm836306,327870r4636748,l5473054,465872r-4636748,l836306,327870xe" fillcolor="#575757 [2128]" strokecolor="black [1600]" strokeweight="2pt">
                <v:fill color2="#c5c5c5 [752]" rotate="t" angle="45" colors="0 #9e9e9e;.5 #c4c4c4;1 #e3e3e3" focus="100%" type="gradient"/>
                <v:path arrowok="t" o:connecttype="custom" o:connectlocs="836306,120868;5473054,120868;5473054,258870;836306,258870;836306,120868;836306,327870;5473054,327870;5473054,465872;836306,465872;836306,327870" o:connectangles="0,0,0,0,0,0,0,0,0,0"/>
              </v:shape>
            </w:pict>
          </mc:Fallback>
        </mc:AlternateContent>
      </w:r>
    </w:p>
    <w:p w:rsidR="00B67E7F" w:rsidRPr="00D51DFE" w:rsidRDefault="009243DB" w:rsidP="009243DB">
      <w:pPr>
        <w:bidi w:val="0"/>
        <w:spacing w:before="200" w:after="200" w:line="276" w:lineRule="auto"/>
        <w:ind w:right="707"/>
        <w:jc w:val="center"/>
      </w:pPr>
      <w:r w:rsidRPr="00D51DFE">
        <w:rPr>
          <w:rFonts w:cs="David" w:hint="cs"/>
          <w:b/>
          <w:bCs/>
          <w:rtl/>
        </w:rPr>
        <w:t xml:space="preserve">משרד האוצר אינו אחראי על מידע זה, אינו יכול להתחייב בנוגע אליו, ולא </w:t>
      </w:r>
      <w:r w:rsidR="00652DA4" w:rsidRPr="00D51DFE">
        <w:rPr>
          <w:rFonts w:cs="David" w:hint="cs"/>
          <w:b/>
          <w:bCs/>
          <w:rtl/>
        </w:rPr>
        <w:t>י</w:t>
      </w:r>
      <w:r w:rsidRPr="00D51DFE">
        <w:rPr>
          <w:rFonts w:cs="David" w:hint="cs"/>
          <w:b/>
          <w:bCs/>
          <w:rtl/>
        </w:rPr>
        <w:t xml:space="preserve">ישא בכל טענה או תביעה שמגיש מידע בפניה זו עלול לטעון כלפיו בכל הנוגע למידע זה. </w:t>
      </w:r>
      <w:r w:rsidRPr="00D51DFE">
        <w:rPr>
          <w:rFonts w:cs="David" w:hint="cs"/>
          <w:rtl/>
        </w:rPr>
        <w:t xml:space="preserve"> </w:t>
      </w:r>
      <w:r w:rsidR="00B67E7F" w:rsidRPr="00D51DFE">
        <w:rPr>
          <w:rtl/>
        </w:rPr>
        <w:br w:type="page"/>
      </w:r>
    </w:p>
    <w:p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3720" w:after="200"/>
        <w:ind w:left="357" w:hanging="357"/>
        <w:rPr>
          <w:rFonts w:cs="David"/>
          <w:b/>
          <w:bCs/>
          <w:szCs w:val="24"/>
        </w:rPr>
      </w:pPr>
      <w:r w:rsidRPr="00D51DFE">
        <w:rPr>
          <w:rFonts w:eastAsia="Calibri" w:cs="David" w:hint="cs"/>
          <w:b/>
          <w:bCs/>
          <w:smallCaps/>
          <w:szCs w:val="24"/>
          <w:rtl/>
        </w:rPr>
        <w:lastRenderedPageBreak/>
        <w:t>רקע</w:t>
      </w:r>
    </w:p>
    <w:p w:rsidR="006B64C6" w:rsidRPr="00D51DFE" w:rsidRDefault="00937EB6" w:rsidP="00F341D7">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D51DFE">
        <w:rPr>
          <w:rFonts w:eastAsia="Calibri" w:cs="David"/>
          <w:szCs w:val="24"/>
          <w:rtl/>
        </w:rPr>
        <w:t>ב</w:t>
      </w:r>
      <w:r w:rsidRPr="00D51DFE">
        <w:rPr>
          <w:rFonts w:eastAsia="Calibri" w:cs="David" w:hint="cs"/>
          <w:szCs w:val="24"/>
          <w:rtl/>
        </w:rPr>
        <w:t>יום</w:t>
      </w:r>
      <w:r w:rsidRPr="00D51DFE">
        <w:rPr>
          <w:rFonts w:eastAsia="Calibri" w:cs="David"/>
          <w:szCs w:val="24"/>
          <w:rtl/>
        </w:rPr>
        <w:t xml:space="preserve"> 29 במרץ 2016</w:t>
      </w:r>
      <w:r w:rsidRPr="00D51DFE">
        <w:rPr>
          <w:rFonts w:eastAsia="Calibri" w:cs="David" w:hint="cs"/>
          <w:szCs w:val="24"/>
          <w:rtl/>
        </w:rPr>
        <w:t xml:space="preserve"> </w:t>
      </w:r>
      <w:r w:rsidR="007A38C9" w:rsidRPr="00D51DFE">
        <w:rPr>
          <w:rFonts w:eastAsia="Calibri" w:cs="David" w:hint="cs"/>
          <w:szCs w:val="24"/>
          <w:rtl/>
        </w:rPr>
        <w:t>אושר</w:t>
      </w:r>
      <w:r w:rsidRPr="00D51DFE">
        <w:rPr>
          <w:rFonts w:eastAsia="Calibri" w:cs="David" w:hint="cs"/>
          <w:szCs w:val="24"/>
          <w:rtl/>
        </w:rPr>
        <w:t xml:space="preserve"> </w:t>
      </w:r>
      <w:r w:rsidR="006B64C6" w:rsidRPr="00D51DFE">
        <w:rPr>
          <w:rFonts w:eastAsia="Calibri" w:cs="David"/>
          <w:szCs w:val="24"/>
          <w:rtl/>
        </w:rPr>
        <w:t xml:space="preserve">חוק נתוני אשראי, </w:t>
      </w:r>
      <w:r w:rsidR="007A38C9" w:rsidRPr="00D51DFE">
        <w:rPr>
          <w:rFonts w:eastAsia="Calibri" w:cs="David" w:hint="cs"/>
          <w:szCs w:val="24"/>
          <w:rtl/>
        </w:rPr>
        <w:t>ה</w:t>
      </w:r>
      <w:r w:rsidR="006B64C6" w:rsidRPr="00D51DFE">
        <w:rPr>
          <w:rFonts w:eastAsia="Calibri" w:cs="David"/>
          <w:szCs w:val="24"/>
          <w:rtl/>
        </w:rPr>
        <w:t>תשע"ו–2016</w:t>
      </w:r>
      <w:r w:rsidR="00CE5C23">
        <w:rPr>
          <w:rFonts w:eastAsia="Calibri" w:cs="David" w:hint="cs"/>
          <w:szCs w:val="24"/>
          <w:rtl/>
        </w:rPr>
        <w:t xml:space="preserve"> (להלן </w:t>
      </w:r>
      <w:r w:rsidR="00CE5C23">
        <w:rPr>
          <w:rFonts w:eastAsia="Calibri" w:cs="David"/>
          <w:szCs w:val="24"/>
          <w:rtl/>
        </w:rPr>
        <w:t>–</w:t>
      </w:r>
      <w:r w:rsidR="00CE5C23">
        <w:rPr>
          <w:rFonts w:eastAsia="Calibri" w:cs="David" w:hint="cs"/>
          <w:szCs w:val="24"/>
          <w:rtl/>
        </w:rPr>
        <w:t xml:space="preserve"> </w:t>
      </w:r>
      <w:r w:rsidR="00CE5C23" w:rsidRPr="00CE5C23">
        <w:rPr>
          <w:rFonts w:eastAsia="Calibri" w:cs="David" w:hint="cs"/>
          <w:b/>
          <w:bCs/>
          <w:szCs w:val="24"/>
          <w:rtl/>
        </w:rPr>
        <w:t>החוק</w:t>
      </w:r>
      <w:r w:rsidR="00CE5C23">
        <w:rPr>
          <w:rFonts w:eastAsia="Calibri" w:cs="David" w:hint="cs"/>
          <w:szCs w:val="24"/>
          <w:rtl/>
        </w:rPr>
        <w:t>)</w:t>
      </w:r>
      <w:r w:rsidR="006B64C6" w:rsidRPr="00D51DFE">
        <w:rPr>
          <w:rFonts w:eastAsia="Calibri" w:cs="David"/>
          <w:szCs w:val="24"/>
          <w:rtl/>
        </w:rPr>
        <w:t>,</w:t>
      </w:r>
      <w:r w:rsidRPr="00D51DFE">
        <w:rPr>
          <w:rFonts w:eastAsia="Calibri" w:cs="David" w:hint="cs"/>
          <w:szCs w:val="24"/>
          <w:rtl/>
        </w:rPr>
        <w:t xml:space="preserve"> אשר קובע</w:t>
      </w:r>
      <w:r w:rsidR="007A38C9" w:rsidRPr="00D51DFE">
        <w:rPr>
          <w:rFonts w:eastAsia="Calibri" w:cs="David" w:hint="cs"/>
          <w:szCs w:val="24"/>
          <w:rtl/>
        </w:rPr>
        <w:t>,</w:t>
      </w:r>
      <w:r w:rsidRPr="00D51DFE">
        <w:rPr>
          <w:rFonts w:eastAsia="Calibri" w:cs="David" w:hint="cs"/>
          <w:szCs w:val="24"/>
          <w:rtl/>
        </w:rPr>
        <w:t xml:space="preserve"> בין היתר</w:t>
      </w:r>
      <w:r w:rsidR="007A38C9" w:rsidRPr="00D51DFE">
        <w:rPr>
          <w:rFonts w:eastAsia="Calibri" w:cs="David" w:hint="cs"/>
          <w:szCs w:val="24"/>
          <w:rtl/>
        </w:rPr>
        <w:t>,</w:t>
      </w:r>
      <w:r w:rsidRPr="00D51DFE">
        <w:rPr>
          <w:rFonts w:eastAsia="Calibri" w:cs="David" w:hint="cs"/>
          <w:szCs w:val="24"/>
          <w:rtl/>
        </w:rPr>
        <w:t xml:space="preserve"> </w:t>
      </w:r>
      <w:r w:rsidR="006B64C6" w:rsidRPr="00D51DFE">
        <w:rPr>
          <w:rFonts w:eastAsia="Calibri" w:cs="David"/>
          <w:szCs w:val="24"/>
          <w:rtl/>
        </w:rPr>
        <w:t xml:space="preserve">הסדר כולל לשיתוף בנתוני אשראי </w:t>
      </w:r>
      <w:r w:rsidR="00B4748A" w:rsidRPr="00D51DFE">
        <w:rPr>
          <w:rFonts w:eastAsia="Calibri" w:cs="David" w:hint="cs"/>
          <w:szCs w:val="24"/>
          <w:rtl/>
        </w:rPr>
        <w:t>של לקוחות</w:t>
      </w:r>
      <w:r w:rsidR="007A38C9" w:rsidRPr="00D51DFE">
        <w:rPr>
          <w:rFonts w:eastAsia="Calibri" w:cs="David" w:hint="cs"/>
          <w:szCs w:val="24"/>
          <w:rtl/>
        </w:rPr>
        <w:t xml:space="preserve"> </w:t>
      </w:r>
      <w:r w:rsidR="00CE5C23">
        <w:rPr>
          <w:rFonts w:eastAsia="Calibri" w:cs="David" w:hint="cs"/>
          <w:szCs w:val="24"/>
          <w:rtl/>
        </w:rPr>
        <w:t>ממקורות המידע הקבועים בחוק</w:t>
      </w:r>
      <w:r w:rsidR="007A38C9" w:rsidRPr="00D51DFE">
        <w:rPr>
          <w:rFonts w:eastAsia="Calibri" w:cs="David" w:hint="cs"/>
          <w:szCs w:val="24"/>
          <w:rtl/>
        </w:rPr>
        <w:t xml:space="preserve"> עם נותני האשראי בשוק הישראלי</w:t>
      </w:r>
      <w:r w:rsidR="0049496D" w:rsidRPr="00D51DFE">
        <w:rPr>
          <w:rFonts w:eastAsia="Calibri" w:cs="David" w:hint="cs"/>
          <w:szCs w:val="24"/>
          <w:rtl/>
        </w:rPr>
        <w:t xml:space="preserve">. </w:t>
      </w:r>
      <w:r w:rsidR="00CE5C23">
        <w:rPr>
          <w:rFonts w:eastAsia="Calibri" w:cs="David" w:hint="cs"/>
          <w:szCs w:val="24"/>
          <w:rtl/>
        </w:rPr>
        <w:t xml:space="preserve">במסגרת זאת, אמון בנק ישראל על הקמת </w:t>
      </w:r>
      <w:r w:rsidR="003358DB" w:rsidRPr="00D51DFE">
        <w:rPr>
          <w:rFonts w:eastAsia="Calibri" w:cs="David" w:hint="cs"/>
          <w:szCs w:val="24"/>
          <w:rtl/>
        </w:rPr>
        <w:t>מאגר</w:t>
      </w:r>
      <w:r w:rsidR="00CE5C23">
        <w:rPr>
          <w:rFonts w:eastAsia="Calibri" w:cs="David" w:hint="cs"/>
          <w:szCs w:val="24"/>
          <w:rtl/>
        </w:rPr>
        <w:t xml:space="preserve"> מידע שיכלול את נתוני האשראי כאמור</w:t>
      </w:r>
      <w:r w:rsidR="00FA4CEA">
        <w:rPr>
          <w:rFonts w:eastAsia="Calibri" w:cs="David" w:hint="cs"/>
          <w:szCs w:val="24"/>
          <w:rtl/>
        </w:rPr>
        <w:t xml:space="preserve"> (להלן- ה</w:t>
      </w:r>
      <w:r w:rsidR="00FA4CEA" w:rsidRPr="006D79AD">
        <w:rPr>
          <w:rFonts w:eastAsia="Calibri" w:cs="David" w:hint="eastAsia"/>
          <w:b/>
          <w:bCs/>
          <w:szCs w:val="24"/>
          <w:rtl/>
        </w:rPr>
        <w:t>מאגר</w:t>
      </w:r>
      <w:r w:rsidR="00FA4CEA">
        <w:rPr>
          <w:rFonts w:eastAsia="Calibri" w:cs="David" w:hint="cs"/>
          <w:szCs w:val="24"/>
          <w:rtl/>
        </w:rPr>
        <w:t>)</w:t>
      </w:r>
      <w:r w:rsidR="003358DB" w:rsidRPr="00D51DFE">
        <w:rPr>
          <w:rFonts w:eastAsia="Calibri" w:cs="David" w:hint="cs"/>
          <w:szCs w:val="24"/>
          <w:rtl/>
        </w:rPr>
        <w:t xml:space="preserve">. </w:t>
      </w:r>
      <w:r w:rsidR="0049496D" w:rsidRPr="00D51DFE">
        <w:rPr>
          <w:rFonts w:eastAsia="Calibri" w:cs="David" w:hint="cs"/>
          <w:szCs w:val="24"/>
          <w:rtl/>
        </w:rPr>
        <w:t xml:space="preserve">שיתוף נתוני האשראי </w:t>
      </w:r>
      <w:r w:rsidR="00F341D7">
        <w:rPr>
          <w:rFonts w:eastAsia="Calibri" w:cs="David" w:hint="cs"/>
          <w:szCs w:val="24"/>
          <w:rtl/>
        </w:rPr>
        <w:t>יאפשר קבלת מידע</w:t>
      </w:r>
      <w:r w:rsidR="00EE2F3B" w:rsidRPr="00D51DFE">
        <w:rPr>
          <w:rFonts w:eastAsia="Calibri" w:cs="David" w:hint="cs"/>
          <w:szCs w:val="24"/>
          <w:rtl/>
        </w:rPr>
        <w:t xml:space="preserve"> על </w:t>
      </w:r>
      <w:r w:rsidR="00F341D7">
        <w:rPr>
          <w:rFonts w:eastAsia="Calibri" w:cs="David" w:hint="cs"/>
          <w:szCs w:val="24"/>
          <w:rtl/>
        </w:rPr>
        <w:t>הלקוחות של נותני האשראי בשוק הישראלי</w:t>
      </w:r>
      <w:r w:rsidR="00EE2F3B" w:rsidRPr="00D51DFE">
        <w:rPr>
          <w:rFonts w:eastAsia="Calibri" w:cs="David" w:hint="cs"/>
          <w:szCs w:val="24"/>
          <w:rtl/>
        </w:rPr>
        <w:t xml:space="preserve"> ובכך יסייע בקביעת רמת סיכון אחידה בין </w:t>
      </w:r>
      <w:r w:rsidR="00F341D7">
        <w:rPr>
          <w:rFonts w:eastAsia="Calibri" w:cs="David" w:hint="cs"/>
          <w:szCs w:val="24"/>
          <w:rtl/>
        </w:rPr>
        <w:t>כלל נותני האשראי בשוק הישראלי</w:t>
      </w:r>
      <w:r w:rsidR="00EE2F3B" w:rsidRPr="00D51DFE">
        <w:rPr>
          <w:rFonts w:eastAsia="Calibri" w:cs="David" w:hint="cs"/>
          <w:szCs w:val="24"/>
          <w:rtl/>
        </w:rPr>
        <w:t xml:space="preserve">. דירוג האשראי </w:t>
      </w:r>
      <w:r w:rsidR="00F341D7">
        <w:rPr>
          <w:rFonts w:eastAsia="Calibri" w:cs="David" w:hint="cs"/>
          <w:szCs w:val="24"/>
          <w:rtl/>
        </w:rPr>
        <w:t xml:space="preserve">של הלקוחות </w:t>
      </w:r>
      <w:r w:rsidR="00EE2F3B" w:rsidRPr="00D51DFE">
        <w:rPr>
          <w:rFonts w:eastAsia="Calibri" w:cs="David" w:hint="cs"/>
          <w:szCs w:val="24"/>
          <w:rtl/>
        </w:rPr>
        <w:t xml:space="preserve">יקבע על ידי לשכות אשראי </w:t>
      </w:r>
      <w:r w:rsidR="00F341D7">
        <w:rPr>
          <w:rFonts w:eastAsia="Calibri" w:cs="David" w:hint="cs"/>
          <w:szCs w:val="24"/>
          <w:rtl/>
        </w:rPr>
        <w:t>באמצעות שימוש</w:t>
      </w:r>
      <w:r w:rsidR="00426083" w:rsidRPr="00D51DFE">
        <w:rPr>
          <w:rFonts w:eastAsia="Calibri" w:cs="David" w:hint="cs"/>
          <w:szCs w:val="24"/>
          <w:rtl/>
        </w:rPr>
        <w:t xml:space="preserve"> בנתוני המאגר. קביעת דירוג האשראי יאפשר ל</w:t>
      </w:r>
      <w:r w:rsidR="00F341D7">
        <w:rPr>
          <w:rFonts w:eastAsia="Calibri" w:cs="David" w:hint="cs"/>
          <w:szCs w:val="24"/>
          <w:rtl/>
        </w:rPr>
        <w:t xml:space="preserve">נותני האשראי </w:t>
      </w:r>
      <w:r w:rsidR="00426083" w:rsidRPr="00D51DFE">
        <w:rPr>
          <w:rFonts w:eastAsia="Calibri" w:cs="David" w:hint="cs"/>
          <w:szCs w:val="24"/>
          <w:rtl/>
        </w:rPr>
        <w:t>להעריך את רמת הסיכון של הלקוחות</w:t>
      </w:r>
      <w:r w:rsidR="00EE2F3B" w:rsidRPr="00D51DFE">
        <w:rPr>
          <w:rFonts w:eastAsia="Calibri" w:cs="David" w:hint="cs"/>
          <w:szCs w:val="24"/>
          <w:rtl/>
        </w:rPr>
        <w:t xml:space="preserve"> באופן שי</w:t>
      </w:r>
      <w:r w:rsidR="00B4748A" w:rsidRPr="00D51DFE">
        <w:rPr>
          <w:rFonts w:eastAsia="Calibri" w:cs="David"/>
          <w:szCs w:val="24"/>
          <w:rtl/>
        </w:rPr>
        <w:t xml:space="preserve">גביר את התחרות באשראי הקמעונאי במשק, </w:t>
      </w:r>
      <w:r w:rsidR="00EE2F3B" w:rsidRPr="00D51DFE">
        <w:rPr>
          <w:rFonts w:eastAsia="Calibri" w:cs="David" w:hint="cs"/>
          <w:szCs w:val="24"/>
          <w:rtl/>
        </w:rPr>
        <w:t>ירחיב את</w:t>
      </w:r>
      <w:r w:rsidR="00B4748A" w:rsidRPr="00D51DFE">
        <w:rPr>
          <w:rFonts w:eastAsia="Calibri" w:cs="David"/>
          <w:szCs w:val="24"/>
          <w:rtl/>
        </w:rPr>
        <w:t xml:space="preserve"> הנגישות לאשראי</w:t>
      </w:r>
      <w:r w:rsidR="00B276F0" w:rsidRPr="00D51DFE">
        <w:rPr>
          <w:rFonts w:eastAsia="Calibri" w:cs="David" w:hint="cs"/>
          <w:szCs w:val="24"/>
          <w:rtl/>
        </w:rPr>
        <w:t xml:space="preserve"> בקרב כלל האוכלוסי</w:t>
      </w:r>
      <w:r w:rsidR="007A38C9" w:rsidRPr="00D51DFE">
        <w:rPr>
          <w:rFonts w:eastAsia="Calibri" w:cs="David" w:hint="cs"/>
          <w:szCs w:val="24"/>
          <w:rtl/>
        </w:rPr>
        <w:t>י</w:t>
      </w:r>
      <w:r w:rsidR="00B276F0" w:rsidRPr="00D51DFE">
        <w:rPr>
          <w:rFonts w:eastAsia="Calibri" w:cs="David" w:hint="cs"/>
          <w:szCs w:val="24"/>
          <w:rtl/>
        </w:rPr>
        <w:t>ה</w:t>
      </w:r>
      <w:r w:rsidR="00B4748A" w:rsidRPr="00D51DFE">
        <w:rPr>
          <w:rFonts w:eastAsia="Calibri" w:cs="David"/>
          <w:szCs w:val="24"/>
          <w:rtl/>
        </w:rPr>
        <w:t xml:space="preserve"> ו</w:t>
      </w:r>
      <w:r w:rsidR="00F341D7">
        <w:rPr>
          <w:rFonts w:eastAsia="Calibri" w:cs="David" w:hint="cs"/>
          <w:szCs w:val="24"/>
          <w:rtl/>
        </w:rPr>
        <w:t>י</w:t>
      </w:r>
      <w:r w:rsidR="00B4748A" w:rsidRPr="00D51DFE">
        <w:rPr>
          <w:rFonts w:eastAsia="Calibri" w:cs="David"/>
          <w:szCs w:val="24"/>
          <w:rtl/>
        </w:rPr>
        <w:t>צמצם את ה</w:t>
      </w:r>
      <w:r w:rsidR="00127E81" w:rsidRPr="00D51DFE">
        <w:rPr>
          <w:rFonts w:eastAsia="Calibri" w:cs="David" w:hint="cs"/>
          <w:szCs w:val="24"/>
          <w:rtl/>
        </w:rPr>
        <w:t>א</w:t>
      </w:r>
      <w:r w:rsidR="00B4748A" w:rsidRPr="00D51DFE">
        <w:rPr>
          <w:rFonts w:eastAsia="Calibri" w:cs="David"/>
          <w:szCs w:val="24"/>
          <w:rtl/>
        </w:rPr>
        <w:t>פליה במתן האשראי</w:t>
      </w:r>
      <w:r w:rsidR="007A38C9" w:rsidRPr="00D51DFE">
        <w:rPr>
          <w:rFonts w:eastAsia="Calibri" w:cs="David" w:hint="cs"/>
          <w:szCs w:val="24"/>
          <w:rtl/>
        </w:rPr>
        <w:t xml:space="preserve">, </w:t>
      </w:r>
      <w:r w:rsidR="006B64C6" w:rsidRPr="00D51DFE">
        <w:rPr>
          <w:rFonts w:eastAsia="Calibri" w:cs="David"/>
          <w:szCs w:val="24"/>
          <w:rtl/>
        </w:rPr>
        <w:t xml:space="preserve">תוך שמירה על </w:t>
      </w:r>
      <w:r w:rsidR="00127E81" w:rsidRPr="00D51DFE">
        <w:rPr>
          <w:rFonts w:eastAsia="Calibri" w:cs="David"/>
          <w:szCs w:val="24"/>
          <w:rtl/>
        </w:rPr>
        <w:t>פרטיות</w:t>
      </w:r>
      <w:r w:rsidR="00127E81" w:rsidRPr="00D51DFE">
        <w:rPr>
          <w:rFonts w:eastAsia="Calibri" w:cs="David" w:hint="cs"/>
          <w:szCs w:val="24"/>
          <w:rtl/>
        </w:rPr>
        <w:t>ם</w:t>
      </w:r>
      <w:r w:rsidR="006B64C6" w:rsidRPr="00D51DFE">
        <w:rPr>
          <w:rFonts w:eastAsia="Calibri" w:cs="David"/>
          <w:szCs w:val="24"/>
          <w:rtl/>
        </w:rPr>
        <w:t xml:space="preserve"> של הל</w:t>
      </w:r>
      <w:r w:rsidR="00F341D7">
        <w:rPr>
          <w:rFonts w:eastAsia="Calibri" w:cs="David" w:hint="cs"/>
          <w:szCs w:val="24"/>
          <w:rtl/>
        </w:rPr>
        <w:t>קוחות</w:t>
      </w:r>
      <w:r w:rsidR="00B4748A" w:rsidRPr="00D51DFE">
        <w:rPr>
          <w:rFonts w:eastAsia="Calibri" w:cs="David" w:hint="cs"/>
          <w:szCs w:val="24"/>
          <w:rtl/>
        </w:rPr>
        <w:t>.</w:t>
      </w:r>
    </w:p>
    <w:p w:rsidR="009D3466" w:rsidRPr="00D51DFE" w:rsidRDefault="00C338DB" w:rsidP="00FA4CE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בישראל קיימים לקוחות בעלי דירוג אשראי נמוך</w:t>
      </w:r>
      <w:r w:rsidR="00FA4CEA">
        <w:rPr>
          <w:rFonts w:eastAsia="Calibri" w:cs="David" w:hint="cs"/>
          <w:szCs w:val="24"/>
          <w:rtl/>
        </w:rPr>
        <w:t xml:space="preserve">, דירוג זה </w:t>
      </w:r>
      <w:r>
        <w:rPr>
          <w:rFonts w:eastAsia="Calibri" w:cs="David" w:hint="cs"/>
          <w:szCs w:val="24"/>
          <w:rtl/>
        </w:rPr>
        <w:t>משפיע על יכולתם לקבלת אשראי ו</w:t>
      </w:r>
      <w:r w:rsidR="00FA4CEA">
        <w:rPr>
          <w:rFonts w:eastAsia="Calibri" w:cs="David" w:hint="cs"/>
          <w:szCs w:val="24"/>
          <w:rtl/>
        </w:rPr>
        <w:t xml:space="preserve">בעקבות זאת גם </w:t>
      </w:r>
      <w:r>
        <w:rPr>
          <w:rFonts w:eastAsia="Calibri" w:cs="David" w:hint="cs"/>
          <w:szCs w:val="24"/>
          <w:rtl/>
        </w:rPr>
        <w:t>על יכולתם לשפר את מצ</w:t>
      </w:r>
      <w:r w:rsidR="00FA4CEA">
        <w:rPr>
          <w:rFonts w:eastAsia="Calibri" w:cs="David" w:hint="cs"/>
          <w:szCs w:val="24"/>
          <w:rtl/>
        </w:rPr>
        <w:t>ב</w:t>
      </w:r>
      <w:r>
        <w:rPr>
          <w:rFonts w:eastAsia="Calibri" w:cs="David" w:hint="cs"/>
          <w:szCs w:val="24"/>
          <w:rtl/>
        </w:rPr>
        <w:t xml:space="preserve">ם הכלכלי. </w:t>
      </w:r>
      <w:r w:rsidR="0049496D" w:rsidRPr="00D51DFE">
        <w:rPr>
          <w:rFonts w:eastAsia="Calibri" w:cs="David" w:hint="cs"/>
          <w:szCs w:val="24"/>
          <w:rtl/>
        </w:rPr>
        <w:t>נוכח זאת</w:t>
      </w:r>
      <w:r w:rsidR="00127E81" w:rsidRPr="00D51DFE">
        <w:rPr>
          <w:rFonts w:eastAsia="Calibri" w:cs="David" w:hint="cs"/>
          <w:szCs w:val="24"/>
          <w:rtl/>
        </w:rPr>
        <w:t>,</w:t>
      </w:r>
      <w:r w:rsidR="00127E81" w:rsidRPr="00D51DFE">
        <w:rPr>
          <w:rFonts w:eastAsia="Calibri" w:cs="David"/>
          <w:szCs w:val="24"/>
          <w:rtl/>
        </w:rPr>
        <w:t xml:space="preserve"> </w:t>
      </w:r>
      <w:r w:rsidR="006B64C6" w:rsidRPr="00D51DFE">
        <w:rPr>
          <w:rFonts w:eastAsia="Calibri" w:cs="David"/>
          <w:szCs w:val="24"/>
          <w:rtl/>
        </w:rPr>
        <w:t>מבקשת</w:t>
      </w:r>
      <w:r w:rsidR="0049496D" w:rsidRPr="00D51DFE">
        <w:rPr>
          <w:rFonts w:eastAsia="Calibri" w:cs="David" w:hint="cs"/>
          <w:szCs w:val="24"/>
          <w:rtl/>
        </w:rPr>
        <w:t xml:space="preserve"> הממשלה</w:t>
      </w:r>
      <w:r w:rsidR="003358DB" w:rsidRPr="00D51DFE">
        <w:rPr>
          <w:rFonts w:eastAsia="Calibri" w:cs="David" w:hint="cs"/>
          <w:szCs w:val="24"/>
          <w:rtl/>
        </w:rPr>
        <w:t xml:space="preserve"> </w:t>
      </w:r>
      <w:r w:rsidR="003358DB" w:rsidRPr="00D51DFE">
        <w:rPr>
          <w:rFonts w:eastAsia="Calibri" w:cs="David"/>
          <w:szCs w:val="24"/>
          <w:rtl/>
        </w:rPr>
        <w:t xml:space="preserve">לסייע </w:t>
      </w:r>
      <w:r w:rsidR="006B64C6" w:rsidRPr="00D51DFE">
        <w:rPr>
          <w:rFonts w:eastAsia="Calibri" w:cs="David"/>
          <w:szCs w:val="24"/>
          <w:rtl/>
        </w:rPr>
        <w:t>ללווים</w:t>
      </w:r>
      <w:r w:rsidR="00244608">
        <w:rPr>
          <w:rFonts w:eastAsia="Calibri" w:cs="David" w:hint="cs"/>
          <w:szCs w:val="24"/>
          <w:rtl/>
        </w:rPr>
        <w:t xml:space="preserve">, </w:t>
      </w:r>
      <w:r w:rsidR="00244608" w:rsidRPr="00D51DFE">
        <w:rPr>
          <w:rFonts w:eastAsia="Calibri" w:cs="David" w:hint="cs"/>
          <w:szCs w:val="24"/>
          <w:rtl/>
        </w:rPr>
        <w:t>עם תחילת פעילותו של המאגר,</w:t>
      </w:r>
      <w:r w:rsidR="006B64C6" w:rsidRPr="00D51DFE">
        <w:rPr>
          <w:rFonts w:eastAsia="Calibri" w:cs="David"/>
          <w:szCs w:val="24"/>
          <w:rtl/>
        </w:rPr>
        <w:t xml:space="preserve"> </w:t>
      </w:r>
      <w:r w:rsidR="00B03F92" w:rsidRPr="00D51DFE">
        <w:rPr>
          <w:rFonts w:eastAsia="Calibri" w:cs="David"/>
          <w:szCs w:val="24"/>
          <w:rtl/>
        </w:rPr>
        <w:t>ל</w:t>
      </w:r>
      <w:r w:rsidR="00B03F92" w:rsidRPr="00D51DFE">
        <w:rPr>
          <w:rFonts w:eastAsia="Calibri" w:cs="David" w:hint="cs"/>
          <w:szCs w:val="24"/>
          <w:rtl/>
        </w:rPr>
        <w:t>שפר</w:t>
      </w:r>
      <w:r w:rsidR="00B03F92" w:rsidRPr="00D51DFE">
        <w:rPr>
          <w:rFonts w:eastAsia="Calibri" w:cs="David"/>
          <w:szCs w:val="24"/>
          <w:rtl/>
        </w:rPr>
        <w:t xml:space="preserve"> </w:t>
      </w:r>
      <w:r w:rsidR="006B64C6" w:rsidRPr="00D51DFE">
        <w:rPr>
          <w:rFonts w:eastAsia="Calibri" w:cs="David"/>
          <w:szCs w:val="24"/>
          <w:rtl/>
        </w:rPr>
        <w:t>את ההיסטוריה הבנקאית</w:t>
      </w:r>
      <w:r w:rsidR="00B276F0" w:rsidRPr="00D51DFE">
        <w:rPr>
          <w:rFonts w:eastAsia="Calibri" w:cs="David" w:hint="cs"/>
          <w:szCs w:val="24"/>
          <w:rtl/>
        </w:rPr>
        <w:t xml:space="preserve"> שלהם</w:t>
      </w:r>
      <w:r w:rsidR="006B64C6" w:rsidRPr="00D51DFE">
        <w:rPr>
          <w:rFonts w:eastAsia="Calibri" w:cs="David"/>
          <w:szCs w:val="24"/>
          <w:rtl/>
        </w:rPr>
        <w:t xml:space="preserve"> </w:t>
      </w:r>
      <w:r w:rsidR="00513B5C" w:rsidRPr="00D51DFE">
        <w:rPr>
          <w:rFonts w:eastAsia="Calibri" w:cs="David" w:hint="cs"/>
          <w:szCs w:val="24"/>
          <w:rtl/>
        </w:rPr>
        <w:t xml:space="preserve">בקשר לנטילת הלוואות </w:t>
      </w:r>
      <w:r w:rsidR="006B64C6" w:rsidRPr="00D51DFE">
        <w:rPr>
          <w:rFonts w:eastAsia="Calibri" w:cs="David"/>
          <w:szCs w:val="24"/>
          <w:rtl/>
        </w:rPr>
        <w:t>בדרך של צבירת נתוני אשראי חיוביים.</w:t>
      </w:r>
      <w:r>
        <w:rPr>
          <w:rFonts w:eastAsia="Calibri" w:cs="David" w:hint="cs"/>
          <w:szCs w:val="24"/>
          <w:rtl/>
        </w:rPr>
        <w:t xml:space="preserve"> </w:t>
      </w:r>
      <w:r w:rsidR="006B64C6" w:rsidRPr="00D51DFE">
        <w:rPr>
          <w:rFonts w:eastAsia="Calibri" w:cs="David"/>
          <w:szCs w:val="24"/>
          <w:rtl/>
        </w:rPr>
        <w:t xml:space="preserve"> </w:t>
      </w:r>
    </w:p>
    <w:p w:rsidR="00C338DB" w:rsidRDefault="00B67E7F" w:rsidP="00FA4CE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משרד</w:t>
      </w:r>
      <w:r w:rsidRPr="00D51DFE">
        <w:rPr>
          <w:rFonts w:eastAsia="Calibri" w:cs="David"/>
          <w:szCs w:val="24"/>
          <w:rtl/>
        </w:rPr>
        <w:t xml:space="preserve"> האוצר מעוניין לבחון </w:t>
      </w:r>
      <w:r w:rsidR="006B64C6" w:rsidRPr="00D51DFE">
        <w:rPr>
          <w:rFonts w:eastAsia="Calibri" w:cs="David" w:hint="cs"/>
          <w:szCs w:val="24"/>
          <w:rtl/>
        </w:rPr>
        <w:t>הקמה</w:t>
      </w:r>
      <w:r w:rsidR="006B64C6" w:rsidRPr="00D51DFE">
        <w:rPr>
          <w:rFonts w:eastAsia="Calibri" w:cs="David"/>
          <w:szCs w:val="24"/>
          <w:rtl/>
        </w:rPr>
        <w:t xml:space="preserve"> של </w:t>
      </w:r>
      <w:r w:rsidR="009D3466" w:rsidRPr="00D51DFE">
        <w:rPr>
          <w:rFonts w:eastAsia="Calibri" w:cs="David" w:hint="cs"/>
          <w:szCs w:val="24"/>
          <w:rtl/>
        </w:rPr>
        <w:t>מנגנון</w:t>
      </w:r>
      <w:r w:rsidR="009D3466" w:rsidRPr="00D51DFE">
        <w:rPr>
          <w:rFonts w:eastAsia="Calibri" w:cs="David"/>
          <w:szCs w:val="24"/>
          <w:rtl/>
        </w:rPr>
        <w:t xml:space="preserve"> </w:t>
      </w:r>
      <w:r w:rsidR="00F6629B" w:rsidRPr="00D51DFE">
        <w:rPr>
          <w:rFonts w:eastAsia="Calibri" w:cs="David" w:hint="cs"/>
          <w:szCs w:val="24"/>
          <w:rtl/>
        </w:rPr>
        <w:t>למתן</w:t>
      </w:r>
      <w:r w:rsidR="00F6629B" w:rsidRPr="00D51DFE">
        <w:rPr>
          <w:rFonts w:eastAsia="Calibri" w:cs="David"/>
          <w:szCs w:val="24"/>
          <w:rtl/>
        </w:rPr>
        <w:t xml:space="preserve"> הלוואות</w:t>
      </w:r>
      <w:r w:rsidR="00996CB4">
        <w:rPr>
          <w:rFonts w:eastAsia="Calibri" w:cs="David" w:hint="cs"/>
          <w:szCs w:val="24"/>
          <w:rtl/>
        </w:rPr>
        <w:t xml:space="preserve"> שיכלול מתן תקציב של הממשלה</w:t>
      </w:r>
      <w:r w:rsidR="00FA4CEA">
        <w:rPr>
          <w:rFonts w:eastAsia="Calibri" w:cs="David" w:hint="cs"/>
          <w:szCs w:val="24"/>
          <w:rtl/>
        </w:rPr>
        <w:t xml:space="preserve"> (להלן- ה</w:t>
      </w:r>
      <w:r w:rsidR="00FA4CEA" w:rsidRPr="006D79AD">
        <w:rPr>
          <w:rFonts w:eastAsia="Calibri" w:cs="David" w:hint="eastAsia"/>
          <w:b/>
          <w:bCs/>
          <w:szCs w:val="24"/>
          <w:rtl/>
        </w:rPr>
        <w:t>מנגנון</w:t>
      </w:r>
      <w:r w:rsidR="00FA4CEA">
        <w:rPr>
          <w:rFonts w:eastAsia="Calibri" w:cs="David" w:hint="cs"/>
          <w:szCs w:val="24"/>
          <w:rtl/>
        </w:rPr>
        <w:t>)</w:t>
      </w:r>
      <w:r w:rsidR="009A6750" w:rsidRPr="00D51DFE">
        <w:rPr>
          <w:rFonts w:eastAsia="Calibri" w:cs="David" w:hint="cs"/>
          <w:szCs w:val="24"/>
          <w:rtl/>
        </w:rPr>
        <w:t>,</w:t>
      </w:r>
      <w:r w:rsidR="00F6629B" w:rsidRPr="00D51DFE">
        <w:rPr>
          <w:rFonts w:eastAsia="Calibri" w:cs="David"/>
          <w:szCs w:val="24"/>
          <w:rtl/>
        </w:rPr>
        <w:t xml:space="preserve"> </w:t>
      </w:r>
      <w:r w:rsidR="00F6629B" w:rsidRPr="00D51DFE">
        <w:rPr>
          <w:rFonts w:eastAsia="Calibri" w:cs="David" w:hint="cs"/>
          <w:szCs w:val="24"/>
          <w:rtl/>
        </w:rPr>
        <w:t>ל</w:t>
      </w:r>
      <w:r w:rsidR="00B3017F">
        <w:rPr>
          <w:rFonts w:eastAsia="Calibri" w:cs="David" w:hint="cs"/>
          <w:szCs w:val="24"/>
          <w:rtl/>
        </w:rPr>
        <w:t xml:space="preserve">לווים </w:t>
      </w:r>
      <w:r w:rsidR="00244608" w:rsidRPr="00B3017F">
        <w:rPr>
          <w:rFonts w:eastAsia="Calibri" w:cs="David" w:hint="cs"/>
          <w:szCs w:val="24"/>
          <w:rtl/>
        </w:rPr>
        <w:t>אשר</w:t>
      </w:r>
      <w:r w:rsidR="00244608" w:rsidRPr="00B3017F">
        <w:rPr>
          <w:rFonts w:eastAsia="Calibri" w:cs="David"/>
          <w:szCs w:val="24"/>
          <w:rtl/>
        </w:rPr>
        <w:t xml:space="preserve"> </w:t>
      </w:r>
      <w:r w:rsidR="00244608" w:rsidRPr="00B3017F">
        <w:rPr>
          <w:rFonts w:eastAsia="Calibri" w:cs="David" w:hint="cs"/>
          <w:szCs w:val="24"/>
          <w:rtl/>
        </w:rPr>
        <w:t>יקבלו</w:t>
      </w:r>
      <w:r w:rsidR="00244608" w:rsidRPr="00B3017F">
        <w:rPr>
          <w:rFonts w:eastAsia="Calibri" w:cs="David"/>
          <w:szCs w:val="24"/>
          <w:rtl/>
        </w:rPr>
        <w:t xml:space="preserve"> </w:t>
      </w:r>
      <w:r w:rsidR="00244608" w:rsidRPr="00B3017F">
        <w:rPr>
          <w:rFonts w:eastAsia="Calibri" w:cs="David" w:hint="cs"/>
          <w:szCs w:val="24"/>
          <w:rtl/>
        </w:rPr>
        <w:t>דירוג</w:t>
      </w:r>
      <w:r w:rsidR="00244608" w:rsidRPr="00B3017F">
        <w:rPr>
          <w:rFonts w:eastAsia="Calibri" w:cs="David"/>
          <w:szCs w:val="24"/>
          <w:rtl/>
        </w:rPr>
        <w:t xml:space="preserve"> </w:t>
      </w:r>
      <w:r w:rsidR="00244608" w:rsidRPr="00B3017F">
        <w:rPr>
          <w:rFonts w:eastAsia="Calibri" w:cs="David" w:hint="cs"/>
          <w:szCs w:val="24"/>
          <w:rtl/>
        </w:rPr>
        <w:t>נמוך</w:t>
      </w:r>
      <w:r w:rsidR="00244608" w:rsidRPr="00B3017F">
        <w:rPr>
          <w:rFonts w:eastAsia="Calibri" w:cs="David"/>
          <w:szCs w:val="24"/>
          <w:rtl/>
        </w:rPr>
        <w:t xml:space="preserve"> </w:t>
      </w:r>
      <w:r w:rsidR="00244608" w:rsidRPr="00B3017F">
        <w:rPr>
          <w:rFonts w:eastAsia="Calibri" w:cs="David" w:hint="cs"/>
          <w:szCs w:val="24"/>
          <w:rtl/>
        </w:rPr>
        <w:t>במאגר</w:t>
      </w:r>
      <w:r w:rsidR="00244608" w:rsidRPr="00B3017F">
        <w:rPr>
          <w:rFonts w:eastAsia="Calibri" w:cs="David"/>
          <w:szCs w:val="24"/>
          <w:rtl/>
        </w:rPr>
        <w:t xml:space="preserve"> </w:t>
      </w:r>
      <w:r w:rsidR="00244608" w:rsidRPr="00B3017F">
        <w:rPr>
          <w:rFonts w:eastAsia="Calibri" w:cs="David" w:hint="cs"/>
          <w:szCs w:val="24"/>
          <w:rtl/>
        </w:rPr>
        <w:t>נתוני</w:t>
      </w:r>
      <w:r w:rsidR="00244608" w:rsidRPr="00B3017F">
        <w:rPr>
          <w:rFonts w:eastAsia="Calibri" w:cs="David"/>
          <w:szCs w:val="24"/>
          <w:rtl/>
        </w:rPr>
        <w:t xml:space="preserve"> </w:t>
      </w:r>
      <w:r w:rsidR="00244608" w:rsidRPr="00B3017F">
        <w:rPr>
          <w:rFonts w:eastAsia="Calibri" w:cs="David" w:hint="cs"/>
          <w:szCs w:val="24"/>
          <w:rtl/>
        </w:rPr>
        <w:t>האשראי</w:t>
      </w:r>
      <w:r w:rsidR="00513B5C" w:rsidRPr="00B3017F">
        <w:rPr>
          <w:rFonts w:eastAsia="Calibri" w:cs="David" w:hint="cs"/>
          <w:szCs w:val="24"/>
          <w:rtl/>
        </w:rPr>
        <w:t>.</w:t>
      </w:r>
      <w:r w:rsidR="00C338DB">
        <w:rPr>
          <w:rFonts w:eastAsia="Calibri" w:cs="David" w:hint="cs"/>
          <w:szCs w:val="24"/>
          <w:rtl/>
        </w:rPr>
        <w:t xml:space="preserve"> מתן הלוואות </w:t>
      </w:r>
      <w:r w:rsidR="00FA4CEA">
        <w:rPr>
          <w:rFonts w:eastAsia="Calibri" w:cs="David" w:hint="cs"/>
          <w:szCs w:val="24"/>
          <w:rtl/>
        </w:rPr>
        <w:t>ללקוחות בעלי דירוג אשראי נמוך יעניק ללקוחות אלו הזדמנות לקבל הלוואה, לפרוע את ההלוואה, ובכך לשפר את דירוג האשראי שלהם במאגר.</w:t>
      </w:r>
    </w:p>
    <w:p w:rsidR="00B67E7F" w:rsidRPr="00D51DFE" w:rsidRDefault="00513B5C" w:rsidP="00996CB4">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B3017F">
        <w:rPr>
          <w:rFonts w:eastAsia="Calibri" w:cs="David" w:hint="cs"/>
          <w:szCs w:val="24"/>
          <w:rtl/>
        </w:rPr>
        <w:t>המנגנון</w:t>
      </w:r>
      <w:r w:rsidR="00A50678" w:rsidRPr="00D51DFE">
        <w:rPr>
          <w:rFonts w:eastAsia="Calibri" w:cs="David" w:hint="cs"/>
          <w:szCs w:val="24"/>
          <w:rtl/>
        </w:rPr>
        <w:t xml:space="preserve"> </w:t>
      </w:r>
      <w:r w:rsidR="009D3466" w:rsidRPr="00D51DFE">
        <w:rPr>
          <w:rFonts w:eastAsia="Calibri" w:cs="David" w:hint="cs"/>
          <w:szCs w:val="24"/>
          <w:rtl/>
        </w:rPr>
        <w:t>י</w:t>
      </w:r>
      <w:r w:rsidR="00B276F0" w:rsidRPr="00D51DFE">
        <w:rPr>
          <w:rFonts w:eastAsia="Calibri" w:cs="David" w:hint="cs"/>
          <w:szCs w:val="24"/>
          <w:rtl/>
        </w:rPr>
        <w:t>כלול</w:t>
      </w:r>
      <w:r w:rsidR="00B276F0" w:rsidRPr="00D51DFE">
        <w:rPr>
          <w:rFonts w:eastAsia="Calibri" w:cs="David"/>
          <w:szCs w:val="24"/>
          <w:rtl/>
        </w:rPr>
        <w:t xml:space="preserve"> </w:t>
      </w:r>
      <w:r w:rsidR="00B276F0" w:rsidRPr="00D51DFE">
        <w:rPr>
          <w:rFonts w:eastAsia="Calibri" w:cs="David" w:hint="cs"/>
          <w:szCs w:val="24"/>
          <w:rtl/>
        </w:rPr>
        <w:t>את</w:t>
      </w:r>
      <w:r w:rsidR="00B276F0" w:rsidRPr="00D51DFE">
        <w:rPr>
          <w:rFonts w:eastAsia="Calibri" w:cs="David"/>
          <w:szCs w:val="24"/>
          <w:rtl/>
        </w:rPr>
        <w:t xml:space="preserve"> </w:t>
      </w:r>
      <w:r w:rsidR="00B276F0" w:rsidRPr="00D51DFE">
        <w:rPr>
          <w:rFonts w:eastAsia="Calibri" w:cs="David" w:hint="cs"/>
          <w:szCs w:val="24"/>
          <w:rtl/>
        </w:rPr>
        <w:t>המרכיבים</w:t>
      </w:r>
      <w:r w:rsidR="00210B77" w:rsidRPr="00D51DFE">
        <w:rPr>
          <w:rFonts w:eastAsia="Calibri" w:cs="David"/>
          <w:szCs w:val="24"/>
          <w:rtl/>
        </w:rPr>
        <w:t xml:space="preserve"> הבאים</w:t>
      </w:r>
      <w:r w:rsidR="00DC0E0A" w:rsidRPr="00D51DFE">
        <w:rPr>
          <w:rFonts w:eastAsia="Calibri" w:cs="David" w:hint="cs"/>
          <w:szCs w:val="24"/>
          <w:rtl/>
        </w:rPr>
        <w:t xml:space="preserve"> (להלן - </w:t>
      </w:r>
      <w:r w:rsidR="00DC0E0A" w:rsidRPr="00D51DFE">
        <w:rPr>
          <w:rFonts w:eastAsia="Calibri" w:cs="David" w:hint="cs"/>
          <w:b/>
          <w:bCs/>
          <w:szCs w:val="24"/>
          <w:rtl/>
        </w:rPr>
        <w:t>השירותים</w:t>
      </w:r>
      <w:r w:rsidR="00DC0E0A" w:rsidRPr="00D51DFE">
        <w:rPr>
          <w:rFonts w:eastAsia="Calibri" w:cs="David" w:hint="cs"/>
          <w:szCs w:val="24"/>
          <w:rtl/>
        </w:rPr>
        <w:t>)</w:t>
      </w:r>
      <w:r w:rsidR="00210B77" w:rsidRPr="00D51DFE">
        <w:rPr>
          <w:rFonts w:eastAsia="Calibri" w:cs="David"/>
          <w:szCs w:val="24"/>
          <w:rtl/>
        </w:rPr>
        <w:t>:</w:t>
      </w:r>
    </w:p>
    <w:p w:rsidR="00B67E7F" w:rsidRPr="00D51DFE" w:rsidRDefault="00B67E7F" w:rsidP="00DA023A">
      <w:pPr>
        <w:pStyle w:val="a7"/>
        <w:numPr>
          <w:ilvl w:val="2"/>
          <w:numId w:val="8"/>
        </w:numPr>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hanging="375"/>
        <w:rPr>
          <w:rFonts w:eastAsia="Calibri" w:cs="David"/>
          <w:szCs w:val="24"/>
        </w:rPr>
      </w:pPr>
      <w:r w:rsidRPr="00D51DFE">
        <w:rPr>
          <w:rFonts w:eastAsia="Calibri" w:cs="David" w:hint="cs"/>
          <w:szCs w:val="24"/>
          <w:rtl/>
        </w:rPr>
        <w:t>שירות</w:t>
      </w:r>
      <w:r w:rsidRPr="00D51DFE">
        <w:rPr>
          <w:rFonts w:eastAsia="Calibri" w:cs="David"/>
          <w:szCs w:val="24"/>
          <w:rtl/>
        </w:rPr>
        <w:t xml:space="preserve"> תפעולי</w:t>
      </w:r>
      <w:r w:rsidR="00127E81" w:rsidRPr="00D51DFE">
        <w:rPr>
          <w:rFonts w:eastAsia="Calibri" w:cs="David" w:hint="cs"/>
          <w:szCs w:val="24"/>
          <w:rtl/>
        </w:rPr>
        <w:t xml:space="preserve"> </w:t>
      </w:r>
      <w:r w:rsidR="00CB786F" w:rsidRPr="00D51DFE">
        <w:rPr>
          <w:rFonts w:eastAsia="Calibri" w:cs="David"/>
          <w:szCs w:val="24"/>
          <w:rtl/>
        </w:rPr>
        <w:t>–</w:t>
      </w:r>
      <w:r w:rsidRPr="00D51DFE">
        <w:rPr>
          <w:rFonts w:eastAsia="Calibri" w:cs="David"/>
          <w:szCs w:val="24"/>
          <w:rtl/>
        </w:rPr>
        <w:t xml:space="preserve"> </w:t>
      </w:r>
      <w:r w:rsidR="00CB786F" w:rsidRPr="00D51DFE">
        <w:rPr>
          <w:rFonts w:eastAsia="Calibri" w:cs="David" w:hint="cs"/>
          <w:szCs w:val="24"/>
          <w:rtl/>
        </w:rPr>
        <w:t>בדיקת זכאות</w:t>
      </w:r>
      <w:r w:rsidR="00244608">
        <w:rPr>
          <w:rFonts w:eastAsia="Calibri" w:cs="David" w:hint="cs"/>
          <w:szCs w:val="24"/>
          <w:rtl/>
        </w:rPr>
        <w:t xml:space="preserve"> של הלקוח לקבלת ההלוואה</w:t>
      </w:r>
      <w:r w:rsidR="00CB786F" w:rsidRPr="00D51DFE">
        <w:rPr>
          <w:rFonts w:eastAsia="Calibri" w:cs="David" w:hint="cs"/>
          <w:szCs w:val="24"/>
          <w:rtl/>
        </w:rPr>
        <w:t xml:space="preserve">, </w:t>
      </w:r>
      <w:r w:rsidR="00210B77" w:rsidRPr="00D51DFE">
        <w:rPr>
          <w:rFonts w:eastAsia="Calibri" w:cs="David" w:hint="cs"/>
          <w:szCs w:val="24"/>
          <w:rtl/>
        </w:rPr>
        <w:t>העמדת</w:t>
      </w:r>
      <w:r w:rsidR="00210B77" w:rsidRPr="00D51DFE">
        <w:rPr>
          <w:rFonts w:eastAsia="Calibri" w:cs="David"/>
          <w:szCs w:val="24"/>
          <w:rtl/>
        </w:rPr>
        <w:t xml:space="preserve"> </w:t>
      </w:r>
      <w:r w:rsidR="00210B77" w:rsidRPr="00D51DFE">
        <w:rPr>
          <w:rFonts w:eastAsia="Calibri" w:cs="David" w:hint="cs"/>
          <w:szCs w:val="24"/>
          <w:rtl/>
        </w:rPr>
        <w:t>ה</w:t>
      </w:r>
      <w:r w:rsidR="00244608">
        <w:rPr>
          <w:rFonts w:eastAsia="Calibri" w:cs="David" w:hint="cs"/>
          <w:szCs w:val="24"/>
          <w:rtl/>
        </w:rPr>
        <w:t>ה</w:t>
      </w:r>
      <w:r w:rsidR="00210B77" w:rsidRPr="00D51DFE">
        <w:rPr>
          <w:rFonts w:eastAsia="Calibri" w:cs="David" w:hint="cs"/>
          <w:szCs w:val="24"/>
          <w:rtl/>
        </w:rPr>
        <w:t>לוואות</w:t>
      </w:r>
      <w:r w:rsidR="009D3466" w:rsidRPr="00D51DFE">
        <w:rPr>
          <w:rFonts w:eastAsia="Calibri" w:cs="David"/>
          <w:szCs w:val="24"/>
          <w:rtl/>
        </w:rPr>
        <w:t xml:space="preserve"> </w:t>
      </w:r>
      <w:r w:rsidR="00CB786F" w:rsidRPr="00D51DFE">
        <w:rPr>
          <w:rFonts w:eastAsia="Calibri" w:cs="David" w:hint="cs"/>
          <w:szCs w:val="24"/>
          <w:rtl/>
        </w:rPr>
        <w:t>וגבייתן</w:t>
      </w:r>
      <w:r w:rsidR="00210B77" w:rsidRPr="00D51DFE">
        <w:rPr>
          <w:rFonts w:eastAsia="Calibri" w:cs="David"/>
          <w:szCs w:val="24"/>
          <w:rtl/>
        </w:rPr>
        <w:t>.</w:t>
      </w:r>
    </w:p>
    <w:p w:rsidR="00244608" w:rsidRDefault="00B67E7F" w:rsidP="00CB786F">
      <w:pPr>
        <w:pStyle w:val="a7"/>
        <w:numPr>
          <w:ilvl w:val="2"/>
          <w:numId w:val="8"/>
        </w:numPr>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hanging="375"/>
        <w:rPr>
          <w:rFonts w:eastAsia="Calibri" w:cs="David"/>
          <w:szCs w:val="24"/>
        </w:rPr>
      </w:pPr>
      <w:r w:rsidRPr="00D51DFE">
        <w:rPr>
          <w:rFonts w:eastAsia="Calibri" w:cs="David" w:hint="cs"/>
          <w:szCs w:val="24"/>
          <w:rtl/>
        </w:rPr>
        <w:t>שירות</w:t>
      </w:r>
      <w:r w:rsidRPr="00D51DFE">
        <w:rPr>
          <w:rFonts w:eastAsia="Calibri" w:cs="David"/>
          <w:szCs w:val="24"/>
          <w:rtl/>
        </w:rPr>
        <w:t xml:space="preserve"> </w:t>
      </w:r>
      <w:r w:rsidR="00210B77" w:rsidRPr="00D51DFE">
        <w:rPr>
          <w:rFonts w:eastAsia="Calibri" w:cs="David" w:hint="cs"/>
          <w:szCs w:val="24"/>
          <w:rtl/>
        </w:rPr>
        <w:t>חיתום</w:t>
      </w:r>
      <w:r w:rsidRPr="00D51DFE">
        <w:rPr>
          <w:rFonts w:eastAsia="Calibri" w:cs="David"/>
          <w:szCs w:val="24"/>
          <w:rtl/>
        </w:rPr>
        <w:t xml:space="preserve"> </w:t>
      </w:r>
      <w:r w:rsidR="00CB786F" w:rsidRPr="00D51DFE">
        <w:rPr>
          <w:rFonts w:eastAsia="Calibri" w:cs="David" w:hint="cs"/>
          <w:szCs w:val="24"/>
          <w:rtl/>
        </w:rPr>
        <w:t>-</w:t>
      </w:r>
      <w:r w:rsidR="00127E81" w:rsidRPr="00D51DFE">
        <w:rPr>
          <w:rFonts w:eastAsia="Calibri" w:cs="David" w:hint="cs"/>
          <w:szCs w:val="24"/>
          <w:rtl/>
        </w:rPr>
        <w:t xml:space="preserve"> </w:t>
      </w:r>
      <w:r w:rsidR="00A50678" w:rsidRPr="00D51DFE">
        <w:rPr>
          <w:rFonts w:eastAsia="Calibri" w:cs="David" w:hint="cs"/>
          <w:szCs w:val="24"/>
          <w:rtl/>
        </w:rPr>
        <w:t>חיתום הלווה</w:t>
      </w:r>
      <w:r w:rsidR="00CB786F" w:rsidRPr="00D51DFE">
        <w:rPr>
          <w:rFonts w:eastAsia="Calibri" w:cs="David" w:hint="cs"/>
          <w:szCs w:val="24"/>
          <w:rtl/>
        </w:rPr>
        <w:t xml:space="preserve"> מתוך קבוצת הזכאים שתקבע</w:t>
      </w:r>
      <w:r w:rsidR="00A50678" w:rsidRPr="00D51DFE">
        <w:rPr>
          <w:rFonts w:eastAsia="Calibri" w:cs="David" w:hint="cs"/>
          <w:szCs w:val="24"/>
          <w:rtl/>
        </w:rPr>
        <w:t xml:space="preserve"> ו</w:t>
      </w:r>
      <w:r w:rsidR="001B55C9" w:rsidRPr="00D51DFE">
        <w:rPr>
          <w:rFonts w:eastAsia="Calibri" w:cs="David" w:hint="cs"/>
          <w:szCs w:val="24"/>
          <w:rtl/>
        </w:rPr>
        <w:t>קביעת</w:t>
      </w:r>
      <w:r w:rsidR="00A50678" w:rsidRPr="00D51DFE">
        <w:rPr>
          <w:rFonts w:eastAsia="Calibri" w:cs="David" w:hint="cs"/>
          <w:szCs w:val="24"/>
          <w:rtl/>
        </w:rPr>
        <w:t xml:space="preserve"> </w:t>
      </w:r>
      <w:r w:rsidR="00DC0E0A" w:rsidRPr="00D51DFE">
        <w:rPr>
          <w:rFonts w:eastAsia="Calibri" w:cs="David" w:hint="cs"/>
          <w:szCs w:val="24"/>
          <w:rtl/>
        </w:rPr>
        <w:t>תקופת ו</w:t>
      </w:r>
      <w:r w:rsidR="00A50678" w:rsidRPr="00D51DFE">
        <w:rPr>
          <w:rFonts w:eastAsia="Calibri" w:cs="David" w:hint="cs"/>
          <w:szCs w:val="24"/>
          <w:rtl/>
        </w:rPr>
        <w:t>גובה</w:t>
      </w:r>
      <w:r w:rsidR="001B55C9" w:rsidRPr="00D51DFE">
        <w:rPr>
          <w:rFonts w:eastAsia="Calibri" w:cs="David"/>
          <w:szCs w:val="24"/>
          <w:rtl/>
        </w:rPr>
        <w:t xml:space="preserve"> </w:t>
      </w:r>
      <w:r w:rsidR="001B55C9" w:rsidRPr="00D51DFE">
        <w:rPr>
          <w:rFonts w:eastAsia="Calibri" w:cs="David" w:hint="cs"/>
          <w:szCs w:val="24"/>
          <w:rtl/>
        </w:rPr>
        <w:t>ריבית</w:t>
      </w:r>
      <w:r w:rsidR="001B55C9" w:rsidRPr="00D51DFE">
        <w:rPr>
          <w:rFonts w:eastAsia="Calibri" w:cs="David"/>
          <w:szCs w:val="24"/>
          <w:rtl/>
        </w:rPr>
        <w:t xml:space="preserve"> </w:t>
      </w:r>
      <w:r w:rsidR="00244608">
        <w:rPr>
          <w:rFonts w:eastAsia="Calibri" w:cs="David" w:hint="cs"/>
          <w:szCs w:val="24"/>
          <w:rtl/>
        </w:rPr>
        <w:t xml:space="preserve"> </w:t>
      </w:r>
    </w:p>
    <w:p w:rsidR="00244608" w:rsidRDefault="00244608" w:rsidP="00B3017F">
      <w:pPr>
        <w:pStyle w:val="a7"/>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left="1224"/>
        <w:rPr>
          <w:rFonts w:eastAsia="Calibri" w:cs="David"/>
          <w:szCs w:val="24"/>
          <w:rtl/>
        </w:rPr>
      </w:pPr>
      <w:r>
        <w:rPr>
          <w:rFonts w:eastAsia="Calibri" w:cs="David" w:hint="cs"/>
          <w:szCs w:val="24"/>
          <w:rtl/>
        </w:rPr>
        <w:t xml:space="preserve">       </w:t>
      </w:r>
      <w:r w:rsidR="00210B77" w:rsidRPr="00D51DFE">
        <w:rPr>
          <w:rFonts w:eastAsia="Calibri" w:cs="David"/>
          <w:szCs w:val="24"/>
          <w:rtl/>
        </w:rPr>
        <w:t>ההלוואה.</w:t>
      </w:r>
    </w:p>
    <w:p w:rsidR="00B67E7F" w:rsidRDefault="00B67E7F" w:rsidP="00E46532">
      <w:pPr>
        <w:pStyle w:val="a7"/>
        <w:numPr>
          <w:ilvl w:val="1"/>
          <w:numId w:val="8"/>
        </w:numPr>
        <w:tabs>
          <w:tab w:val="left" w:pos="0"/>
          <w:tab w:val="left" w:pos="567"/>
          <w:tab w:val="left" w:pos="935"/>
          <w:tab w:val="left" w:pos="1360"/>
          <w:tab w:val="left" w:pos="2835"/>
          <w:tab w:val="left" w:pos="3344"/>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כל גוף </w:t>
      </w:r>
      <w:r w:rsidR="001034B4">
        <w:rPr>
          <w:rFonts w:eastAsia="Calibri" w:cs="David" w:hint="cs"/>
          <w:szCs w:val="24"/>
          <w:rtl/>
        </w:rPr>
        <w:t>או אדם הרואים את עצמם</w:t>
      </w:r>
      <w:r w:rsidRPr="00D51DFE">
        <w:rPr>
          <w:rFonts w:eastAsia="Calibri" w:cs="David" w:hint="cs"/>
          <w:szCs w:val="24"/>
          <w:rtl/>
        </w:rPr>
        <w:t xml:space="preserve"> בעל</w:t>
      </w:r>
      <w:r w:rsidR="001034B4">
        <w:rPr>
          <w:rFonts w:eastAsia="Calibri" w:cs="David" w:hint="cs"/>
          <w:szCs w:val="24"/>
          <w:rtl/>
        </w:rPr>
        <w:t>י</w:t>
      </w:r>
      <w:r w:rsidRPr="00D51DFE">
        <w:rPr>
          <w:rFonts w:eastAsia="Calibri" w:cs="David" w:hint="cs"/>
          <w:szCs w:val="24"/>
          <w:rtl/>
        </w:rPr>
        <w:t xml:space="preserve"> יכולת לספק </w:t>
      </w:r>
      <w:r w:rsidR="00E46532">
        <w:rPr>
          <w:rFonts w:eastAsia="Calibri" w:cs="David" w:hint="cs"/>
          <w:szCs w:val="24"/>
          <w:rtl/>
        </w:rPr>
        <w:t>מידע</w:t>
      </w:r>
      <w:r w:rsidRPr="00D51DFE">
        <w:rPr>
          <w:rFonts w:eastAsia="Calibri" w:cs="David" w:hint="cs"/>
          <w:szCs w:val="24"/>
          <w:rtl/>
        </w:rPr>
        <w:t xml:space="preserve"> </w:t>
      </w:r>
      <w:r w:rsidR="00E46532">
        <w:rPr>
          <w:rFonts w:eastAsia="Calibri" w:cs="David" w:hint="cs"/>
          <w:szCs w:val="24"/>
          <w:rtl/>
        </w:rPr>
        <w:t>בנוגע לפנייה זו</w:t>
      </w:r>
      <w:r w:rsidR="001034B4">
        <w:rPr>
          <w:rFonts w:eastAsia="Calibri" w:cs="David" w:hint="cs"/>
          <w:szCs w:val="24"/>
          <w:rtl/>
        </w:rPr>
        <w:t>, מוזמנים</w:t>
      </w:r>
      <w:r w:rsidRPr="00D51DFE">
        <w:rPr>
          <w:rFonts w:eastAsia="Calibri" w:cs="David" w:hint="cs"/>
          <w:szCs w:val="24"/>
          <w:rtl/>
        </w:rPr>
        <w:t xml:space="preserve"> להשתתף בהליך זה ולהגיש מענה.</w:t>
      </w:r>
    </w:p>
    <w:p w:rsidR="00392374" w:rsidRPr="00D51DFE" w:rsidRDefault="00392374" w:rsidP="0038613D">
      <w:pPr>
        <w:pStyle w:val="a7"/>
        <w:tabs>
          <w:tab w:val="left" w:pos="0"/>
          <w:tab w:val="left" w:pos="567"/>
          <w:tab w:val="left" w:pos="935"/>
          <w:tab w:val="left" w:pos="1360"/>
          <w:tab w:val="left" w:pos="2835"/>
          <w:tab w:val="left" w:pos="3344"/>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0C28A6" w:rsidRPr="00D51DFE" w:rsidRDefault="000C28A6" w:rsidP="000C28A6">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ascii="David" w:hAnsi="David" w:cs="David" w:hint="cs"/>
          <w:b/>
          <w:bCs/>
          <w:szCs w:val="24"/>
          <w:rtl/>
        </w:rPr>
        <w:t>תיאור המידע המבוקש:</w:t>
      </w:r>
    </w:p>
    <w:p w:rsidR="000C28A6" w:rsidRPr="00D51DFE" w:rsidRDefault="000C28A6" w:rsidP="000C28A6">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360"/>
        <w:rPr>
          <w:rFonts w:ascii="David" w:hAnsi="David" w:cs="David"/>
          <w:szCs w:val="24"/>
        </w:rPr>
      </w:pPr>
      <w:r w:rsidRPr="00D51DFE">
        <w:rPr>
          <w:rFonts w:ascii="David" w:hAnsi="David" w:cs="David" w:hint="cs"/>
          <w:szCs w:val="24"/>
          <w:rtl/>
        </w:rPr>
        <w:t>על המשיב לפנייה זו להגיש מידע כמפורט להלן:</w:t>
      </w:r>
    </w:p>
    <w:p w:rsidR="000C28A6" w:rsidRPr="00D51DFE" w:rsidRDefault="000C28A6" w:rsidP="000C28A6">
      <w:pPr>
        <w:pStyle w:val="a7"/>
        <w:numPr>
          <w:ilvl w:val="1"/>
          <w:numId w:val="8"/>
        </w:numPr>
        <w:tabs>
          <w:tab w:val="left" w:pos="793"/>
          <w:tab w:val="left" w:pos="1076"/>
        </w:tabs>
        <w:spacing w:before="60" w:after="60"/>
        <w:rPr>
          <w:rFonts w:eastAsia="Times New Roman" w:cs="David"/>
          <w:szCs w:val="24"/>
        </w:rPr>
      </w:pPr>
      <w:r w:rsidRPr="00D51DFE">
        <w:rPr>
          <w:rFonts w:eastAsia="Times New Roman" w:cs="David" w:hint="cs"/>
          <w:szCs w:val="24"/>
          <w:rtl/>
        </w:rPr>
        <w:t>רקע אודות פעילותו של המשיב</w:t>
      </w:r>
      <w:r>
        <w:rPr>
          <w:rFonts w:eastAsia="Times New Roman" w:cs="David" w:hint="cs"/>
          <w:szCs w:val="24"/>
          <w:rtl/>
        </w:rPr>
        <w:t xml:space="preserve"> </w:t>
      </w:r>
      <w:r>
        <w:rPr>
          <w:rFonts w:eastAsia="Times New Roman" w:cs="David"/>
          <w:szCs w:val="24"/>
          <w:rtl/>
        </w:rPr>
        <w:t>–</w:t>
      </w:r>
      <w:r>
        <w:rPr>
          <w:rFonts w:eastAsia="Times New Roman" w:cs="David" w:hint="cs"/>
          <w:szCs w:val="24"/>
          <w:rtl/>
        </w:rPr>
        <w:t xml:space="preserve"> סעיף חובה</w:t>
      </w:r>
      <w:r w:rsidRPr="00D51DFE">
        <w:rPr>
          <w:rFonts w:eastAsia="Times New Roman" w:cs="David" w:hint="cs"/>
          <w:szCs w:val="24"/>
          <w:rtl/>
        </w:rPr>
        <w:t>:</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eastAsia="Times New Roman" w:cs="David" w:hint="cs"/>
          <w:szCs w:val="24"/>
          <w:rtl/>
        </w:rPr>
        <w:t>פרטים אודות עיסוקיו, התמחותו, אופי לקוחותיו</w:t>
      </w:r>
      <w:r>
        <w:rPr>
          <w:rStyle w:val="af5"/>
          <w:rFonts w:eastAsia="Times New Roman" w:hint="cs"/>
          <w:rtl/>
          <w:lang w:eastAsia="he-IL"/>
        </w:rPr>
        <w:t xml:space="preserve">, </w:t>
      </w:r>
      <w:r w:rsidRPr="00D51DFE">
        <w:rPr>
          <w:rFonts w:eastAsia="Times New Roman" w:cs="David" w:hint="cs"/>
          <w:szCs w:val="24"/>
          <w:rtl/>
        </w:rPr>
        <w:t xml:space="preserve">ניסיונו והיקפי </w:t>
      </w:r>
      <w:r w:rsidRPr="00D51DFE">
        <w:rPr>
          <w:rFonts w:cs="David" w:hint="cs"/>
          <w:szCs w:val="24"/>
          <w:rtl/>
        </w:rPr>
        <w:t>פעילותו של המשיב ב-5 השנים האחרונות לפחות, בתחום הפניה.</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פירוט אזורים גאוגרפיים בהם מתבצעת פעילותו של המשיב.</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פירוט יכולות הפצה וטכנולוגיה ייחודיות</w:t>
      </w:r>
      <w:r>
        <w:rPr>
          <w:rFonts w:cs="David" w:hint="cs"/>
          <w:szCs w:val="24"/>
          <w:rtl/>
        </w:rPr>
        <w:t xml:space="preserve"> בקשר לשירותים הנדרשים</w:t>
      </w:r>
      <w:r w:rsidRPr="00D51DFE">
        <w:rPr>
          <w:rFonts w:cs="David" w:hint="cs"/>
          <w:szCs w:val="24"/>
          <w:rtl/>
        </w:rPr>
        <w:t>.</w:t>
      </w:r>
    </w:p>
    <w:p w:rsidR="000C28A6" w:rsidRPr="00D51DFE" w:rsidRDefault="000C28A6" w:rsidP="000C28A6">
      <w:pPr>
        <w:pStyle w:val="a7"/>
        <w:numPr>
          <w:ilvl w:val="1"/>
          <w:numId w:val="8"/>
        </w:numPr>
        <w:tabs>
          <w:tab w:val="left" w:pos="793"/>
          <w:tab w:val="left" w:pos="1076"/>
        </w:tabs>
        <w:spacing w:before="60" w:after="60"/>
        <w:rPr>
          <w:rFonts w:cs="David"/>
          <w:szCs w:val="24"/>
        </w:rPr>
      </w:pPr>
      <w:r w:rsidRPr="00D51DFE">
        <w:rPr>
          <w:rFonts w:eastAsia="Times New Roman" w:cs="David" w:hint="cs"/>
          <w:szCs w:val="24"/>
          <w:rtl/>
        </w:rPr>
        <w:t>תיאור ה</w:t>
      </w:r>
      <w:r>
        <w:rPr>
          <w:rFonts w:eastAsia="Times New Roman" w:cs="David" w:hint="cs"/>
          <w:szCs w:val="24"/>
          <w:rtl/>
        </w:rPr>
        <w:t>מנגנון</w:t>
      </w:r>
      <w:r w:rsidRPr="00D51DFE">
        <w:rPr>
          <w:rFonts w:eastAsia="Times New Roman" w:cs="David" w:hint="cs"/>
          <w:szCs w:val="24"/>
          <w:rtl/>
        </w:rPr>
        <w:t xml:space="preserve"> המוצע</w:t>
      </w:r>
      <w:r w:rsidRPr="00D51DFE">
        <w:rPr>
          <w:rFonts w:cs="David" w:hint="cs"/>
          <w:szCs w:val="24"/>
          <w:rtl/>
        </w:rPr>
        <w:t>:</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תיאור כללי של המ</w:t>
      </w:r>
      <w:r>
        <w:rPr>
          <w:rFonts w:cs="David" w:hint="cs"/>
          <w:szCs w:val="24"/>
          <w:rtl/>
        </w:rPr>
        <w:t>נגנון</w:t>
      </w:r>
      <w:r w:rsidRPr="00D51DFE">
        <w:rPr>
          <w:rFonts w:cs="David" w:hint="cs"/>
          <w:szCs w:val="24"/>
          <w:rtl/>
        </w:rPr>
        <w:t xml:space="preserve"> המוצע</w:t>
      </w:r>
      <w:r>
        <w:rPr>
          <w:rFonts w:cs="David" w:hint="cs"/>
          <w:szCs w:val="24"/>
          <w:rtl/>
        </w:rPr>
        <w:t>,</w:t>
      </w:r>
      <w:r w:rsidRPr="00D51DFE">
        <w:rPr>
          <w:rFonts w:cs="David" w:hint="cs"/>
          <w:szCs w:val="24"/>
          <w:rtl/>
        </w:rPr>
        <w:t xml:space="preserve"> לרבות אבני דרך </w:t>
      </w:r>
      <w:r>
        <w:rPr>
          <w:rFonts w:cs="David" w:hint="cs"/>
          <w:szCs w:val="24"/>
          <w:rtl/>
        </w:rPr>
        <w:t xml:space="preserve">של הפעלתו. </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 xml:space="preserve"> תיאור של הגורמים המעורבים במ</w:t>
      </w:r>
      <w:r>
        <w:rPr>
          <w:rFonts w:cs="David" w:hint="cs"/>
          <w:szCs w:val="24"/>
          <w:rtl/>
        </w:rPr>
        <w:t>נגנון</w:t>
      </w:r>
      <w:r w:rsidRPr="00D51DFE">
        <w:rPr>
          <w:rFonts w:cs="David" w:hint="cs"/>
          <w:szCs w:val="24"/>
          <w:rtl/>
        </w:rPr>
        <w:t xml:space="preserve"> המוצע.</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התייחסות לזהות ומספר הגופים שנדרשים לתפעול ה</w:t>
      </w:r>
      <w:r>
        <w:rPr>
          <w:rFonts w:cs="David" w:hint="cs"/>
          <w:szCs w:val="24"/>
          <w:rtl/>
        </w:rPr>
        <w:t>מנגנון</w:t>
      </w:r>
      <w:r w:rsidRPr="00D51DFE">
        <w:rPr>
          <w:rFonts w:cs="David" w:hint="cs"/>
          <w:szCs w:val="24"/>
          <w:rtl/>
        </w:rPr>
        <w:t xml:space="preserve"> המוצע, תוך התחשבות בפיזור הגאוגרפי  של הגופים ובתחרותיות.</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lastRenderedPageBreak/>
        <w:t xml:space="preserve">התייחסות לאפשרות של מתן שירות מלא עבור כלל השירותים באמצעות שיתוף פעולה עם גופים נוספים. </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 xml:space="preserve">תיאור מפורט של </w:t>
      </w:r>
      <w:r>
        <w:rPr>
          <w:rFonts w:cs="David" w:hint="cs"/>
          <w:szCs w:val="24"/>
          <w:rtl/>
        </w:rPr>
        <w:t>ה</w:t>
      </w:r>
      <w:r w:rsidRPr="00D51DFE">
        <w:rPr>
          <w:rFonts w:cs="David" w:hint="cs"/>
          <w:szCs w:val="24"/>
          <w:rtl/>
        </w:rPr>
        <w:t>מנגנון תוך התייחסות, בין היתר, לפרמטרים הבאים:</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הצעה להגדרת אוכלוסיית הזכאים להלוואות.</w:t>
      </w:r>
    </w:p>
    <w:p w:rsidR="000C28A6" w:rsidRPr="00D51DFE" w:rsidRDefault="000C28A6" w:rsidP="00CA41EE">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מנגנון קליטת הבקשות לקבלת ההלוואה</w:t>
      </w:r>
      <w:r w:rsidR="00CA41EE">
        <w:rPr>
          <w:rFonts w:cs="David" w:hint="cs"/>
          <w:szCs w:val="24"/>
          <w:rtl/>
        </w:rPr>
        <w:t>.</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תהליך בדיקת הזכאות של הלווים.</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 xml:space="preserve">פרטים אודות תהליך החיתום </w:t>
      </w:r>
      <w:r>
        <w:rPr>
          <w:rFonts w:cs="David" w:hint="cs"/>
          <w:szCs w:val="24"/>
          <w:rtl/>
        </w:rPr>
        <w:t xml:space="preserve">המוצע </w:t>
      </w:r>
      <w:r w:rsidRPr="00D51DFE">
        <w:rPr>
          <w:rFonts w:cs="David" w:hint="cs"/>
          <w:szCs w:val="24"/>
          <w:rtl/>
        </w:rPr>
        <w:t>והפרמטרים שייקבעו במסגרתו.</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Pr>
          <w:rFonts w:cs="David" w:hint="cs"/>
          <w:szCs w:val="24"/>
          <w:rtl/>
        </w:rPr>
        <w:t>תיאור המנגנון לקביעת גובה ההלוואה וגבולותיה.</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Pr>
          <w:rFonts w:cs="David" w:hint="cs"/>
          <w:szCs w:val="24"/>
          <w:rtl/>
        </w:rPr>
        <w:t xml:space="preserve">תיאור המנגנון לקביעת פריסת ההלוואה וגבולותיה. </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תיאור המנגנון לקביעת גובה הריבית.</w:t>
      </w:r>
    </w:p>
    <w:p w:rsidR="000C28A6" w:rsidRPr="00D51DFE" w:rsidRDefault="000C28A6" w:rsidP="000C28A6">
      <w:pPr>
        <w:pStyle w:val="a7"/>
        <w:numPr>
          <w:ilvl w:val="3"/>
          <w:numId w:val="8"/>
        </w:numPr>
        <w:tabs>
          <w:tab w:val="left" w:pos="793"/>
          <w:tab w:val="left" w:pos="1076"/>
        </w:tabs>
        <w:spacing w:before="60" w:after="60"/>
        <w:ind w:hanging="510"/>
        <w:rPr>
          <w:rFonts w:cs="David"/>
          <w:szCs w:val="24"/>
        </w:rPr>
      </w:pPr>
      <w:r w:rsidRPr="00D51DFE">
        <w:rPr>
          <w:rFonts w:cs="David" w:hint="cs"/>
          <w:szCs w:val="24"/>
          <w:rtl/>
        </w:rPr>
        <w:t>אופן מתן ההלוואה.</w:t>
      </w:r>
    </w:p>
    <w:p w:rsidR="000C28A6" w:rsidRPr="00B3017F" w:rsidRDefault="000C28A6" w:rsidP="000C28A6">
      <w:pPr>
        <w:pStyle w:val="a7"/>
        <w:numPr>
          <w:ilvl w:val="3"/>
          <w:numId w:val="8"/>
        </w:numPr>
        <w:tabs>
          <w:tab w:val="left" w:pos="793"/>
          <w:tab w:val="left" w:pos="1076"/>
        </w:tabs>
        <w:spacing w:before="60" w:after="60"/>
        <w:ind w:hanging="510"/>
        <w:rPr>
          <w:rFonts w:cs="David"/>
          <w:szCs w:val="24"/>
        </w:rPr>
      </w:pPr>
      <w:r w:rsidRPr="009E33BC">
        <w:rPr>
          <w:rFonts w:cs="David" w:hint="cs"/>
          <w:szCs w:val="24"/>
          <w:rtl/>
        </w:rPr>
        <w:t>ניהול</w:t>
      </w:r>
      <w:r w:rsidRPr="009E33BC">
        <w:rPr>
          <w:rFonts w:cs="David"/>
          <w:szCs w:val="24"/>
          <w:rtl/>
        </w:rPr>
        <w:t xml:space="preserve"> ההלוואה </w:t>
      </w:r>
      <w:r w:rsidRPr="009E33BC">
        <w:rPr>
          <w:rFonts w:cs="David" w:hint="cs"/>
          <w:szCs w:val="24"/>
          <w:rtl/>
        </w:rPr>
        <w:t>וגבייתה</w:t>
      </w:r>
      <w:r w:rsidRPr="009E33BC">
        <w:rPr>
          <w:rFonts w:cs="David"/>
          <w:szCs w:val="24"/>
          <w:rtl/>
        </w:rPr>
        <w:t xml:space="preserve">. </w:t>
      </w:r>
    </w:p>
    <w:p w:rsidR="000C28A6" w:rsidRPr="00D51DFE" w:rsidRDefault="000C28A6" w:rsidP="000C28A6">
      <w:pPr>
        <w:pStyle w:val="a7"/>
        <w:numPr>
          <w:ilvl w:val="1"/>
          <w:numId w:val="8"/>
        </w:numPr>
        <w:tabs>
          <w:tab w:val="left" w:pos="793"/>
          <w:tab w:val="left" w:pos="1076"/>
        </w:tabs>
        <w:spacing w:before="60" w:after="60"/>
        <w:rPr>
          <w:rFonts w:cs="David"/>
          <w:szCs w:val="24"/>
        </w:rPr>
      </w:pPr>
      <w:r w:rsidRPr="00A26592">
        <w:rPr>
          <w:rFonts w:cs="David" w:hint="cs"/>
          <w:szCs w:val="24"/>
          <w:rtl/>
        </w:rPr>
        <w:t xml:space="preserve">פרטים אודות </w:t>
      </w:r>
      <w:r>
        <w:rPr>
          <w:rFonts w:cs="David" w:hint="cs"/>
          <w:szCs w:val="24"/>
          <w:rtl/>
        </w:rPr>
        <w:t xml:space="preserve">הרקע התפעולי של המנגנון </w:t>
      </w:r>
      <w:r w:rsidRPr="00A26592">
        <w:rPr>
          <w:rFonts w:cs="David" w:hint="cs"/>
          <w:szCs w:val="24"/>
          <w:rtl/>
        </w:rPr>
        <w:t>תוך התייחסות, בין היתר, לפרמטרים הבאים:</w:t>
      </w:r>
    </w:p>
    <w:p w:rsidR="000C28A6" w:rsidRPr="00D51DFE" w:rsidRDefault="008203B9" w:rsidP="000C28A6">
      <w:pPr>
        <w:pStyle w:val="a7"/>
        <w:numPr>
          <w:ilvl w:val="2"/>
          <w:numId w:val="8"/>
        </w:numPr>
        <w:tabs>
          <w:tab w:val="left" w:pos="793"/>
          <w:tab w:val="left" w:pos="1076"/>
        </w:tabs>
        <w:spacing w:before="60" w:after="60"/>
        <w:rPr>
          <w:rFonts w:cs="David"/>
          <w:szCs w:val="24"/>
        </w:rPr>
      </w:pPr>
      <w:r>
        <w:rPr>
          <w:rFonts w:cs="David" w:hint="cs"/>
          <w:szCs w:val="24"/>
          <w:rtl/>
        </w:rPr>
        <w:t xml:space="preserve"> האם המנגנון יכלול דרישת תמורה.</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סיכונים אפשריים למתפעל ה</w:t>
      </w:r>
      <w:r>
        <w:rPr>
          <w:rFonts w:cs="David" w:hint="cs"/>
          <w:szCs w:val="24"/>
          <w:rtl/>
        </w:rPr>
        <w:t>מנגנון</w:t>
      </w:r>
      <w:r w:rsidRPr="00D51DFE">
        <w:rPr>
          <w:rFonts w:cs="David" w:hint="cs"/>
          <w:szCs w:val="24"/>
          <w:rtl/>
        </w:rPr>
        <w:t xml:space="preserve"> ואופן ההתמודדות עם סיכונים אלה.</w:t>
      </w:r>
    </w:p>
    <w:p w:rsidR="000C28A6" w:rsidRPr="00D51DFE" w:rsidRDefault="000C28A6" w:rsidP="000C28A6">
      <w:pPr>
        <w:pStyle w:val="a7"/>
        <w:numPr>
          <w:ilvl w:val="2"/>
          <w:numId w:val="8"/>
        </w:numPr>
        <w:tabs>
          <w:tab w:val="left" w:pos="793"/>
          <w:tab w:val="left" w:pos="1076"/>
        </w:tabs>
        <w:spacing w:before="60" w:after="60"/>
        <w:rPr>
          <w:rFonts w:cs="David"/>
          <w:szCs w:val="24"/>
        </w:rPr>
      </w:pPr>
      <w:r w:rsidRPr="00D51DFE">
        <w:rPr>
          <w:rFonts w:cs="David" w:hint="cs"/>
          <w:szCs w:val="24"/>
          <w:rtl/>
        </w:rPr>
        <w:t>הגנות ובטחונות שידרשו למתפעל המ</w:t>
      </w:r>
      <w:r>
        <w:rPr>
          <w:rFonts w:cs="David" w:hint="cs"/>
          <w:szCs w:val="24"/>
          <w:rtl/>
        </w:rPr>
        <w:t>נגנון</w:t>
      </w:r>
      <w:r w:rsidRPr="00D51DFE">
        <w:rPr>
          <w:rFonts w:cs="David" w:hint="cs"/>
          <w:szCs w:val="24"/>
          <w:rtl/>
        </w:rPr>
        <w:t>.</w:t>
      </w:r>
    </w:p>
    <w:p w:rsidR="000C28A6" w:rsidRDefault="000C28A6" w:rsidP="000C28A6">
      <w:pPr>
        <w:pStyle w:val="a7"/>
        <w:numPr>
          <w:ilvl w:val="2"/>
          <w:numId w:val="8"/>
        </w:numPr>
        <w:tabs>
          <w:tab w:val="left" w:pos="793"/>
          <w:tab w:val="left" w:pos="1076"/>
        </w:tabs>
        <w:spacing w:before="60" w:after="60"/>
        <w:rPr>
          <w:rFonts w:cs="David"/>
          <w:szCs w:val="24"/>
        </w:rPr>
      </w:pPr>
      <w:r>
        <w:rPr>
          <w:rFonts w:cs="David" w:hint="cs"/>
          <w:szCs w:val="24"/>
          <w:rtl/>
        </w:rPr>
        <w:t>הצורך והאפשרויות ל</w:t>
      </w:r>
      <w:r w:rsidRPr="00D51DFE">
        <w:rPr>
          <w:rFonts w:cs="David" w:hint="cs"/>
          <w:szCs w:val="24"/>
          <w:rtl/>
        </w:rPr>
        <w:t>הקמת מערכת מידע ו</w:t>
      </w:r>
      <w:r>
        <w:rPr>
          <w:rFonts w:cs="David" w:hint="cs"/>
          <w:szCs w:val="24"/>
          <w:rtl/>
        </w:rPr>
        <w:t xml:space="preserve">מערכת </w:t>
      </w:r>
      <w:r w:rsidRPr="00D51DFE">
        <w:rPr>
          <w:rFonts w:cs="David" w:hint="cs"/>
          <w:szCs w:val="24"/>
          <w:rtl/>
        </w:rPr>
        <w:t>אבטחת מידע.</w:t>
      </w:r>
    </w:p>
    <w:p w:rsidR="00F51000" w:rsidRDefault="00F51000" w:rsidP="0038613D">
      <w:pPr>
        <w:tabs>
          <w:tab w:val="left" w:pos="793"/>
          <w:tab w:val="left" w:pos="1076"/>
        </w:tabs>
        <w:spacing w:before="60" w:after="60" w:line="360" w:lineRule="auto"/>
        <w:ind w:left="282"/>
        <w:rPr>
          <w:rFonts w:cs="David"/>
          <w:szCs w:val="24"/>
          <w:rtl/>
        </w:rPr>
      </w:pPr>
      <w:r>
        <w:rPr>
          <w:rFonts w:cs="David" w:hint="cs"/>
          <w:szCs w:val="24"/>
          <w:rtl/>
        </w:rPr>
        <w:t xml:space="preserve">2.4 המלצות אודות תפעולו הפיננסי של המנגנון שבאופן שיבטיח </w:t>
      </w:r>
      <w:r w:rsidR="00CA41EE">
        <w:rPr>
          <w:rFonts w:cs="David" w:hint="cs"/>
          <w:szCs w:val="24"/>
          <w:rtl/>
        </w:rPr>
        <w:t>א</w:t>
      </w:r>
      <w:r>
        <w:rPr>
          <w:rFonts w:cs="David" w:hint="cs"/>
          <w:szCs w:val="24"/>
          <w:rtl/>
        </w:rPr>
        <w:t xml:space="preserve">ת שיפור דירוג האשראי של לווים אשר ידורגו נמוך במאגר נתוני האשראי. </w:t>
      </w:r>
    </w:p>
    <w:p w:rsidR="000C28A6" w:rsidRPr="00D51DFE" w:rsidRDefault="00F51000" w:rsidP="0038613D">
      <w:pPr>
        <w:tabs>
          <w:tab w:val="left" w:pos="793"/>
          <w:tab w:val="left" w:pos="1076"/>
        </w:tabs>
        <w:spacing w:before="60" w:after="60" w:line="360" w:lineRule="auto"/>
        <w:ind w:left="282"/>
        <w:rPr>
          <w:rFonts w:ascii="David" w:hAnsi="David" w:cs="David"/>
          <w:b/>
          <w:bCs/>
          <w:szCs w:val="24"/>
        </w:rPr>
      </w:pPr>
      <w:r>
        <w:rPr>
          <w:rFonts w:cs="David" w:hint="cs"/>
          <w:szCs w:val="24"/>
          <w:rtl/>
        </w:rPr>
        <w:t xml:space="preserve">2.5 </w:t>
      </w:r>
      <w:r w:rsidR="000C28A6" w:rsidRPr="00D51DFE">
        <w:rPr>
          <w:rFonts w:cs="David" w:hint="cs"/>
          <w:szCs w:val="24"/>
          <w:rtl/>
        </w:rPr>
        <w:t xml:space="preserve">כל מידע רלוונטי </w:t>
      </w:r>
      <w:r w:rsidR="00CA41EE">
        <w:rPr>
          <w:rFonts w:cs="David" w:hint="cs"/>
          <w:szCs w:val="24"/>
          <w:rtl/>
        </w:rPr>
        <w:t>נוסף</w:t>
      </w:r>
      <w:r w:rsidR="000C28A6" w:rsidRPr="00D51DFE">
        <w:rPr>
          <w:rFonts w:cs="David" w:hint="cs"/>
          <w:szCs w:val="24"/>
          <w:rtl/>
        </w:rPr>
        <w:t>.</w:t>
      </w:r>
    </w:p>
    <w:p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Pr>
      </w:pPr>
      <w:r w:rsidRPr="00D51DFE">
        <w:rPr>
          <w:rFonts w:eastAsia="Calibri" w:cs="David" w:hint="cs"/>
          <w:b/>
          <w:bCs/>
          <w:smallCaps/>
          <w:szCs w:val="24"/>
          <w:rtl/>
        </w:rPr>
        <w:t>לוחות זמנים של ההליך</w:t>
      </w:r>
    </w:p>
    <w:tbl>
      <w:tblPr>
        <w:tblpPr w:leftFromText="180" w:rightFromText="180" w:vertAnchor="text" w:horzAnchor="margin" w:tblpXSpec="center" w:tblpY="98"/>
        <w:tblW w:w="915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678"/>
        <w:gridCol w:w="1678"/>
        <w:gridCol w:w="4384"/>
        <w:gridCol w:w="1417"/>
      </w:tblGrid>
      <w:tr w:rsidR="00003C06" w:rsidRPr="00D51DFE" w:rsidTr="00003C06">
        <w:tc>
          <w:tcPr>
            <w:tcW w:w="1678"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hint="cs"/>
                <w:b/>
                <w:bCs/>
                <w:sz w:val="24"/>
                <w:szCs w:val="24"/>
                <w:rtl/>
              </w:rPr>
            </w:pPr>
            <w:r>
              <w:rPr>
                <w:rFonts w:eastAsia="Calibri" w:cs="David" w:hint="cs"/>
                <w:b/>
                <w:bCs/>
                <w:sz w:val="24"/>
                <w:szCs w:val="24"/>
                <w:rtl/>
              </w:rPr>
              <w:t>השעה</w:t>
            </w:r>
          </w:p>
        </w:tc>
        <w:tc>
          <w:tcPr>
            <w:tcW w:w="1678" w:type="dxa"/>
            <w:tcBorders>
              <w:top w:val="single" w:sz="18" w:space="0" w:color="auto"/>
              <w:bottom w:val="single" w:sz="18" w:space="0" w:color="auto"/>
            </w:tcBorders>
            <w:vAlign w:val="center"/>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Pr>
            </w:pPr>
            <w:r w:rsidRPr="00D51DFE">
              <w:rPr>
                <w:rFonts w:eastAsia="Calibri" w:cs="David"/>
                <w:b/>
                <w:bCs/>
                <w:sz w:val="24"/>
                <w:szCs w:val="24"/>
                <w:rtl/>
              </w:rPr>
              <w:t>התאריך</w:t>
            </w:r>
          </w:p>
        </w:tc>
        <w:tc>
          <w:tcPr>
            <w:tcW w:w="4384"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b/>
                <w:bCs/>
                <w:sz w:val="24"/>
                <w:szCs w:val="24"/>
                <w:rtl/>
              </w:rPr>
              <w:t>הפעילות</w:t>
            </w:r>
          </w:p>
        </w:tc>
        <w:tc>
          <w:tcPr>
            <w:tcW w:w="1417"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sidRPr="00D51DFE">
              <w:rPr>
                <w:rFonts w:eastAsia="Calibri" w:cs="David" w:hint="cs"/>
                <w:b/>
                <w:bCs/>
                <w:sz w:val="24"/>
                <w:szCs w:val="24"/>
                <w:rtl/>
              </w:rPr>
              <w:t>שלב</w:t>
            </w:r>
          </w:p>
        </w:tc>
      </w:tr>
      <w:tr w:rsidR="00003C06" w:rsidRPr="00D51DFE" w:rsidTr="00003C06">
        <w:trPr>
          <w:trHeight w:val="861"/>
        </w:trPr>
        <w:tc>
          <w:tcPr>
            <w:tcW w:w="1678" w:type="dxa"/>
            <w:tcBorders>
              <w:top w:val="single" w:sz="18" w:space="0" w:color="auto"/>
            </w:tcBorders>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hint="cs"/>
                <w:sz w:val="24"/>
                <w:szCs w:val="24"/>
                <w:rtl/>
              </w:rPr>
            </w:pPr>
          </w:p>
        </w:tc>
        <w:tc>
          <w:tcPr>
            <w:tcW w:w="1678" w:type="dxa"/>
            <w:tcBorders>
              <w:top w:val="single" w:sz="18" w:space="0" w:color="auto"/>
            </w:tcBorders>
            <w:vAlign w:val="center"/>
          </w:tcPr>
          <w:p w:rsidR="00003C06" w:rsidRPr="00D51DFE"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3.5.18</w:t>
            </w:r>
          </w:p>
        </w:tc>
        <w:tc>
          <w:tcPr>
            <w:tcW w:w="4384" w:type="dxa"/>
            <w:tcBorders>
              <w:top w:val="nil"/>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color w:val="365F91"/>
                <w:sz w:val="24"/>
                <w:szCs w:val="24"/>
                <w:rtl/>
              </w:rPr>
            </w:pPr>
            <w:r w:rsidRPr="00D51DFE">
              <w:rPr>
                <w:rFonts w:eastAsia="Calibri" w:cs="David"/>
                <w:b/>
                <w:bCs/>
                <w:sz w:val="24"/>
                <w:szCs w:val="24"/>
                <w:rtl/>
              </w:rPr>
              <w:t>מועד פרסום</w:t>
            </w:r>
            <w:r w:rsidRPr="00D51DFE">
              <w:rPr>
                <w:rFonts w:eastAsia="Calibri" w:cs="David" w:hint="cs"/>
                <w:b/>
                <w:bCs/>
                <w:sz w:val="24"/>
                <w:szCs w:val="24"/>
                <w:rtl/>
              </w:rPr>
              <w:t xml:space="preserve"> הבקשה לקבלת מידע</w:t>
            </w:r>
            <w:r w:rsidRPr="00D51DFE">
              <w:rPr>
                <w:rFonts w:eastAsia="Calibri" w:cs="David"/>
                <w:b/>
                <w:bCs/>
                <w:sz w:val="24"/>
                <w:szCs w:val="24"/>
                <w:rtl/>
              </w:rPr>
              <w:t xml:space="preserve"> </w:t>
            </w:r>
            <w:r w:rsidRPr="00D51DFE">
              <w:rPr>
                <w:rFonts w:eastAsia="Calibri" w:cs="David" w:hint="cs"/>
                <w:b/>
                <w:bCs/>
                <w:sz w:val="24"/>
                <w:szCs w:val="24"/>
                <w:rtl/>
              </w:rPr>
              <w:t>(</w:t>
            </w:r>
            <w:r w:rsidRPr="00D51DFE">
              <w:rPr>
                <w:rFonts w:eastAsia="Calibri" w:cs="David" w:hint="cs"/>
                <w:b/>
                <w:bCs/>
                <w:sz w:val="24"/>
                <w:szCs w:val="24"/>
              </w:rPr>
              <w:t>RFI</w:t>
            </w:r>
            <w:r w:rsidRPr="00D51DFE">
              <w:rPr>
                <w:rFonts w:eastAsia="Calibri" w:cs="David" w:hint="cs"/>
                <w:b/>
                <w:bCs/>
                <w:sz w:val="24"/>
                <w:szCs w:val="24"/>
                <w:rtl/>
              </w:rPr>
              <w:t>) באתר אגף</w:t>
            </w:r>
            <w:r w:rsidRPr="00D51DFE">
              <w:rPr>
                <w:rFonts w:eastAsia="Calibri" w:cs="David" w:hint="cs"/>
                <w:b/>
                <w:bCs/>
                <w:color w:val="365F91"/>
                <w:sz w:val="24"/>
                <w:szCs w:val="24"/>
                <w:rtl/>
              </w:rPr>
              <w:t xml:space="preserve"> </w:t>
            </w:r>
            <w:r w:rsidRPr="00D51DFE">
              <w:rPr>
                <w:rFonts w:eastAsia="Calibri" w:cs="David" w:hint="cs"/>
                <w:b/>
                <w:bCs/>
                <w:color w:val="000000" w:themeColor="text1"/>
                <w:sz w:val="24"/>
                <w:szCs w:val="24"/>
                <w:rtl/>
              </w:rPr>
              <w:t>החשב</w:t>
            </w:r>
            <w:r w:rsidRPr="00D51DFE">
              <w:rPr>
                <w:rFonts w:eastAsia="Calibri" w:cs="David"/>
                <w:b/>
                <w:bCs/>
                <w:color w:val="000000" w:themeColor="text1"/>
                <w:sz w:val="24"/>
                <w:szCs w:val="24"/>
                <w:rtl/>
              </w:rPr>
              <w:t xml:space="preserve"> </w:t>
            </w:r>
            <w:r w:rsidRPr="00D51DFE">
              <w:rPr>
                <w:rFonts w:eastAsia="Calibri" w:cs="David" w:hint="cs"/>
                <w:b/>
                <w:bCs/>
                <w:color w:val="000000" w:themeColor="text1"/>
                <w:sz w:val="24"/>
                <w:szCs w:val="24"/>
                <w:rtl/>
              </w:rPr>
              <w:t>הכללי</w:t>
            </w:r>
          </w:p>
        </w:tc>
        <w:tc>
          <w:tcPr>
            <w:tcW w:w="1417" w:type="dxa"/>
            <w:tcBorders>
              <w:top w:val="nil"/>
            </w:tcBorders>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1.</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hint="cs"/>
                <w:sz w:val="24"/>
                <w:szCs w:val="24"/>
                <w:rtl/>
              </w:rPr>
            </w:pPr>
            <w:r>
              <w:rPr>
                <w:rFonts w:eastAsia="Calibri" w:cs="David" w:hint="cs"/>
                <w:sz w:val="24"/>
                <w:szCs w:val="24"/>
                <w:rtl/>
              </w:rPr>
              <w:t>14:00</w:t>
            </w:r>
          </w:p>
        </w:tc>
        <w:tc>
          <w:tcPr>
            <w:tcW w:w="1678" w:type="dxa"/>
            <w:vAlign w:val="center"/>
          </w:tcPr>
          <w:p w:rsidR="00003C06" w:rsidRPr="00D51DFE"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15.5.18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w:t>
            </w:r>
            <w:r w:rsidRPr="00D51DFE">
              <w:rPr>
                <w:rFonts w:eastAsia="Calibri" w:cs="David"/>
                <w:b/>
                <w:bCs/>
                <w:sz w:val="24"/>
                <w:szCs w:val="24"/>
                <w:rtl/>
              </w:rPr>
              <w:t xml:space="preserve"> </w:t>
            </w:r>
            <w:r w:rsidRPr="00D51DFE">
              <w:rPr>
                <w:rFonts w:eastAsia="Calibri" w:cs="David" w:hint="cs"/>
                <w:b/>
                <w:bCs/>
                <w:sz w:val="24"/>
                <w:szCs w:val="24"/>
                <w:rtl/>
              </w:rPr>
              <w:t>אחרון</w:t>
            </w:r>
            <w:r w:rsidRPr="00D51DFE">
              <w:rPr>
                <w:rFonts w:eastAsia="Calibri" w:cs="David"/>
                <w:b/>
                <w:bCs/>
                <w:sz w:val="24"/>
                <w:szCs w:val="24"/>
                <w:rtl/>
              </w:rPr>
              <w:t xml:space="preserve"> </w:t>
            </w:r>
            <w:r w:rsidRPr="00D51DFE">
              <w:rPr>
                <w:rFonts w:eastAsia="Calibri" w:cs="David" w:hint="cs"/>
                <w:b/>
                <w:bCs/>
                <w:sz w:val="24"/>
                <w:szCs w:val="24"/>
                <w:rtl/>
              </w:rPr>
              <w:t>להגשת שאלות הבהרה לבקשה זו</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2.</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hint="cs"/>
                <w:sz w:val="24"/>
                <w:szCs w:val="24"/>
                <w:rtl/>
              </w:rPr>
            </w:pPr>
          </w:p>
        </w:tc>
        <w:tc>
          <w:tcPr>
            <w:tcW w:w="1678" w:type="dxa"/>
            <w:vAlign w:val="center"/>
          </w:tcPr>
          <w:p w:rsidR="00003C06" w:rsidRPr="0038613D"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24.5.18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לפרסום מענה לשאלות הבהרה</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3.</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hint="cs"/>
                <w:sz w:val="24"/>
                <w:szCs w:val="24"/>
                <w:rtl/>
              </w:rPr>
            </w:pPr>
            <w:r>
              <w:rPr>
                <w:rFonts w:eastAsia="Calibri" w:cs="David" w:hint="cs"/>
                <w:sz w:val="24"/>
                <w:szCs w:val="24"/>
                <w:rtl/>
              </w:rPr>
              <w:t>14:00</w:t>
            </w:r>
          </w:p>
        </w:tc>
        <w:tc>
          <w:tcPr>
            <w:tcW w:w="1678" w:type="dxa"/>
            <w:vAlign w:val="center"/>
          </w:tcPr>
          <w:p w:rsidR="00003C06" w:rsidRPr="0038613D"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7.6.18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להגשת מענה לבקשה זו</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4.</w:t>
            </w:r>
          </w:p>
        </w:tc>
      </w:tr>
    </w:tbl>
    <w:p w:rsidR="0074491A" w:rsidRPr="00D51DFE" w:rsidRDefault="0074491A" w:rsidP="0074491A">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tl/>
        </w:rPr>
      </w:pPr>
    </w:p>
    <w:p w:rsidR="0074491A" w:rsidRPr="00D51DFE" w:rsidRDefault="0074491A" w:rsidP="0074491A">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tl/>
        </w:rPr>
      </w:pPr>
    </w:p>
    <w:p w:rsidR="00B67E7F" w:rsidRPr="00D51DFE" w:rsidRDefault="0038613D" w:rsidP="009A6750">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mallCaps/>
          <w:szCs w:val="24"/>
          <w:rtl/>
        </w:rPr>
        <w:lastRenderedPageBreak/>
        <w:t>מהות</w:t>
      </w:r>
      <w:r w:rsidRPr="00D51DFE">
        <w:rPr>
          <w:rFonts w:eastAsia="Calibri" w:cs="David"/>
          <w:b/>
          <w:bCs/>
          <w:smallCaps/>
          <w:szCs w:val="24"/>
          <w:rtl/>
        </w:rPr>
        <w:t xml:space="preserve"> </w:t>
      </w:r>
      <w:r w:rsidR="00B67E7F" w:rsidRPr="00D51DFE">
        <w:rPr>
          <w:rFonts w:eastAsia="Calibri" w:cs="David"/>
          <w:b/>
          <w:bCs/>
          <w:smallCaps/>
          <w:szCs w:val="24"/>
          <w:rtl/>
        </w:rPr>
        <w:t xml:space="preserve">הפניה </w:t>
      </w:r>
      <w:r w:rsidR="00652DA4" w:rsidRPr="00D51DFE">
        <w:rPr>
          <w:rFonts w:eastAsia="Calibri" w:cs="David" w:hint="cs"/>
          <w:b/>
          <w:bCs/>
          <w:smallCaps/>
          <w:szCs w:val="24"/>
          <w:rtl/>
        </w:rPr>
        <w:t>ואי מחויבות משרד האוצר במסגרתה</w:t>
      </w:r>
    </w:p>
    <w:p w:rsidR="00C06E06" w:rsidRDefault="00B67E7F" w:rsidP="00DA023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5679C1">
        <w:rPr>
          <w:rFonts w:eastAsia="Calibri" w:cs="David" w:hint="cs"/>
          <w:szCs w:val="24"/>
          <w:rtl/>
        </w:rPr>
        <w:t>מובהר</w:t>
      </w:r>
      <w:r w:rsidRPr="005679C1">
        <w:rPr>
          <w:rFonts w:eastAsia="Calibri" w:cs="David"/>
          <w:szCs w:val="24"/>
          <w:rtl/>
        </w:rPr>
        <w:t xml:space="preserve"> </w:t>
      </w:r>
      <w:r w:rsidRPr="005679C1">
        <w:rPr>
          <w:rFonts w:eastAsia="Calibri" w:cs="David" w:hint="cs"/>
          <w:szCs w:val="24"/>
          <w:rtl/>
        </w:rPr>
        <w:t>בזאת</w:t>
      </w:r>
      <w:r w:rsidRPr="005679C1">
        <w:rPr>
          <w:rFonts w:eastAsia="Calibri" w:cs="David"/>
          <w:szCs w:val="24"/>
          <w:rtl/>
        </w:rPr>
        <w:t xml:space="preserve"> </w:t>
      </w:r>
      <w:r w:rsidRPr="005679C1">
        <w:rPr>
          <w:rFonts w:eastAsia="Calibri" w:cs="David" w:hint="cs"/>
          <w:szCs w:val="24"/>
          <w:rtl/>
        </w:rPr>
        <w:t>כי</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זו</w:t>
      </w:r>
      <w:r w:rsidRPr="005679C1">
        <w:rPr>
          <w:rFonts w:eastAsia="Calibri" w:cs="David"/>
          <w:szCs w:val="24"/>
          <w:rtl/>
        </w:rPr>
        <w:t xml:space="preserve"> </w:t>
      </w:r>
      <w:r w:rsidRPr="005679C1">
        <w:rPr>
          <w:rFonts w:eastAsia="Calibri" w:cs="David" w:hint="cs"/>
          <w:szCs w:val="24"/>
          <w:rtl/>
        </w:rPr>
        <w:t>הינה</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מוקדמת</w:t>
      </w:r>
      <w:r w:rsidRPr="005679C1">
        <w:rPr>
          <w:rFonts w:eastAsia="Calibri" w:cs="David"/>
          <w:szCs w:val="24"/>
          <w:rtl/>
        </w:rPr>
        <w:t xml:space="preserve"> </w:t>
      </w:r>
      <w:r w:rsidRPr="005679C1">
        <w:rPr>
          <w:rFonts w:eastAsia="Calibri" w:cs="David" w:hint="cs"/>
          <w:szCs w:val="24"/>
          <w:rtl/>
        </w:rPr>
        <w:t>לקבלת</w:t>
      </w:r>
      <w:r w:rsidRPr="005679C1">
        <w:rPr>
          <w:rFonts w:eastAsia="Calibri" w:cs="David"/>
          <w:szCs w:val="24"/>
          <w:rtl/>
        </w:rPr>
        <w:t xml:space="preserve"> </w:t>
      </w:r>
      <w:r w:rsidRPr="005679C1">
        <w:rPr>
          <w:rFonts w:eastAsia="Calibri" w:cs="David" w:hint="cs"/>
          <w:szCs w:val="24"/>
          <w:rtl/>
        </w:rPr>
        <w:t>מידע</w:t>
      </w:r>
      <w:r w:rsidRPr="005679C1">
        <w:rPr>
          <w:rFonts w:eastAsia="Calibri" w:cs="David"/>
          <w:szCs w:val="24"/>
          <w:rtl/>
        </w:rPr>
        <w:t xml:space="preserve"> </w:t>
      </w:r>
      <w:r w:rsidRPr="005679C1">
        <w:rPr>
          <w:rFonts w:eastAsia="Calibri" w:cs="David" w:hint="cs"/>
          <w:szCs w:val="24"/>
          <w:rtl/>
        </w:rPr>
        <w:t>בלבד</w:t>
      </w:r>
      <w:r w:rsidRPr="005679C1">
        <w:rPr>
          <w:rFonts w:eastAsia="Calibri" w:cs="David"/>
          <w:szCs w:val="24"/>
          <w:rtl/>
        </w:rPr>
        <w:t xml:space="preserve">, </w:t>
      </w:r>
      <w:r w:rsidRPr="005679C1">
        <w:rPr>
          <w:rFonts w:eastAsia="Calibri" w:cs="David" w:hint="cs"/>
          <w:szCs w:val="24"/>
          <w:rtl/>
        </w:rPr>
        <w:t>ו</w:t>
      </w:r>
      <w:r w:rsidR="0036552F" w:rsidRPr="005679C1">
        <w:rPr>
          <w:rFonts w:eastAsia="Calibri" w:cs="David" w:hint="cs"/>
          <w:szCs w:val="24"/>
          <w:rtl/>
        </w:rPr>
        <w:t>אינה</w:t>
      </w:r>
      <w:r w:rsidR="0036552F" w:rsidRPr="005679C1">
        <w:rPr>
          <w:rFonts w:eastAsia="Calibri" w:cs="David"/>
          <w:szCs w:val="24"/>
          <w:rtl/>
        </w:rPr>
        <w:t xml:space="preserve"> </w:t>
      </w:r>
      <w:r w:rsidR="0036552F" w:rsidRPr="005679C1">
        <w:rPr>
          <w:rFonts w:eastAsia="Calibri" w:cs="David" w:hint="cs"/>
          <w:szCs w:val="24"/>
          <w:rtl/>
        </w:rPr>
        <w:t>בבחינת</w:t>
      </w:r>
      <w:r w:rsidR="0036552F" w:rsidRPr="005679C1">
        <w:rPr>
          <w:rFonts w:eastAsia="Calibri" w:cs="David"/>
          <w:szCs w:val="24"/>
          <w:rtl/>
        </w:rPr>
        <w:t xml:space="preserve"> </w:t>
      </w:r>
      <w:r w:rsidR="0036552F" w:rsidRPr="005679C1">
        <w:rPr>
          <w:rFonts w:eastAsia="Calibri" w:cs="David" w:hint="cs"/>
          <w:szCs w:val="24"/>
          <w:rtl/>
        </w:rPr>
        <w:t>בקשה</w:t>
      </w:r>
      <w:r w:rsidR="0036552F" w:rsidRPr="005679C1">
        <w:rPr>
          <w:rFonts w:eastAsia="Calibri" w:cs="David"/>
          <w:szCs w:val="24"/>
          <w:rtl/>
        </w:rPr>
        <w:t xml:space="preserve"> </w:t>
      </w:r>
      <w:r w:rsidR="0036552F" w:rsidRPr="005679C1">
        <w:rPr>
          <w:rFonts w:eastAsia="Calibri" w:cs="David" w:hint="cs"/>
          <w:szCs w:val="24"/>
          <w:rtl/>
        </w:rPr>
        <w:t>לקבלת</w:t>
      </w:r>
      <w:r w:rsidR="0036552F" w:rsidRPr="005679C1">
        <w:rPr>
          <w:rFonts w:eastAsia="Calibri" w:cs="David"/>
          <w:szCs w:val="24"/>
          <w:rtl/>
        </w:rPr>
        <w:t xml:space="preserve"> </w:t>
      </w:r>
      <w:r w:rsidR="0036552F" w:rsidRPr="005679C1">
        <w:rPr>
          <w:rFonts w:eastAsia="Calibri" w:cs="David" w:hint="cs"/>
          <w:szCs w:val="24"/>
          <w:rtl/>
        </w:rPr>
        <w:t>הצעות</w:t>
      </w:r>
      <w:r w:rsidR="0036552F" w:rsidRPr="005679C1">
        <w:rPr>
          <w:rFonts w:eastAsia="Calibri" w:cs="David"/>
          <w:szCs w:val="24"/>
          <w:rtl/>
        </w:rPr>
        <w:t xml:space="preserve"> (</w:t>
      </w:r>
      <w:r w:rsidR="0036552F" w:rsidRPr="005679C1">
        <w:rPr>
          <w:rFonts w:eastAsia="Calibri" w:cs="David"/>
          <w:szCs w:val="24"/>
        </w:rPr>
        <w:t>RFP</w:t>
      </w:r>
      <w:r w:rsidR="0036552F" w:rsidRPr="005679C1">
        <w:rPr>
          <w:rFonts w:eastAsia="Calibri" w:cs="David"/>
          <w:szCs w:val="24"/>
          <w:rtl/>
        </w:rPr>
        <w:t xml:space="preserve">) </w:t>
      </w:r>
      <w:r w:rsidR="0036552F" w:rsidRPr="005679C1">
        <w:rPr>
          <w:rFonts w:eastAsia="Calibri" w:cs="David" w:hint="cs"/>
          <w:szCs w:val="24"/>
          <w:rtl/>
        </w:rPr>
        <w:t>ואינה</w:t>
      </w:r>
      <w:r w:rsidR="0036552F" w:rsidRPr="005679C1">
        <w:rPr>
          <w:rFonts w:eastAsia="Calibri" w:cs="David"/>
          <w:szCs w:val="24"/>
          <w:rtl/>
        </w:rPr>
        <w:t xml:space="preserve"> </w:t>
      </w:r>
      <w:r w:rsidR="0036552F" w:rsidRPr="005679C1">
        <w:rPr>
          <w:rFonts w:eastAsia="Calibri" w:cs="David" w:hint="cs"/>
          <w:szCs w:val="24"/>
          <w:rtl/>
        </w:rPr>
        <w:t>חלק</w:t>
      </w:r>
      <w:r w:rsidR="0036552F" w:rsidRPr="005679C1">
        <w:rPr>
          <w:rFonts w:eastAsia="Calibri" w:cs="David"/>
          <w:szCs w:val="24"/>
          <w:rtl/>
        </w:rPr>
        <w:t xml:space="preserve"> </w:t>
      </w:r>
      <w:r w:rsidR="0036552F" w:rsidRPr="005679C1">
        <w:rPr>
          <w:rFonts w:eastAsia="Calibri" w:cs="David" w:hint="cs"/>
          <w:szCs w:val="24"/>
          <w:rtl/>
        </w:rPr>
        <w:t>מהליך</w:t>
      </w:r>
      <w:r w:rsidR="0036552F" w:rsidRPr="005679C1">
        <w:rPr>
          <w:rFonts w:eastAsia="Calibri" w:cs="David"/>
          <w:szCs w:val="24"/>
          <w:rtl/>
        </w:rPr>
        <w:t xml:space="preserve"> </w:t>
      </w:r>
      <w:r w:rsidR="0036552F" w:rsidRPr="005679C1">
        <w:rPr>
          <w:rFonts w:eastAsia="Calibri" w:cs="David" w:hint="cs"/>
          <w:szCs w:val="24"/>
          <w:rtl/>
        </w:rPr>
        <w:t>מכרזי</w:t>
      </w:r>
      <w:r w:rsidR="004455DF" w:rsidRPr="005679C1">
        <w:rPr>
          <w:rFonts w:eastAsia="Calibri" w:cs="David"/>
          <w:szCs w:val="24"/>
          <w:rtl/>
        </w:rPr>
        <w:t xml:space="preserve"> או מהקמת מאגר ספקים</w:t>
      </w:r>
      <w:r w:rsidR="0036552F" w:rsidRPr="005679C1">
        <w:rPr>
          <w:rFonts w:eastAsia="Calibri" w:cs="David"/>
          <w:szCs w:val="24"/>
          <w:rtl/>
        </w:rPr>
        <w:t xml:space="preserve">, כך שאין בה כדי ליצור מחויבות כלשהי כלפי מי מהמשיבים לה. הפנייה נועדה לקבלת מידע בלבד, ובעקבותיה ישקול </w:t>
      </w:r>
      <w:r w:rsidR="004455DF" w:rsidRPr="005679C1">
        <w:rPr>
          <w:rFonts w:eastAsia="Calibri" w:cs="David" w:hint="cs"/>
          <w:szCs w:val="24"/>
          <w:rtl/>
        </w:rPr>
        <w:t>משרד</w:t>
      </w:r>
      <w:r w:rsidR="004455DF" w:rsidRPr="005679C1">
        <w:rPr>
          <w:rFonts w:eastAsia="Calibri" w:cs="David"/>
          <w:szCs w:val="24"/>
          <w:rtl/>
        </w:rPr>
        <w:t xml:space="preserve"> האוצר את המשך פעולותיו, בהתאם לשיקולים מקצועיים וענייניים. </w:t>
      </w:r>
    </w:p>
    <w:p w:rsidR="00C06E06" w:rsidRDefault="00B67E7F" w:rsidP="00B3017F">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C06E06">
        <w:rPr>
          <w:rFonts w:eastAsia="Calibri" w:cs="David" w:hint="cs"/>
          <w:szCs w:val="24"/>
          <w:rtl/>
        </w:rPr>
        <w:t>משרד</w:t>
      </w:r>
      <w:r w:rsidRPr="00C06E06">
        <w:rPr>
          <w:rFonts w:eastAsia="Calibri" w:cs="David"/>
          <w:szCs w:val="24"/>
          <w:rtl/>
        </w:rPr>
        <w:t xml:space="preserve"> האוצר אינו מתחייב </w:t>
      </w:r>
      <w:r w:rsidR="00C06E06" w:rsidRPr="00C06E06">
        <w:rPr>
          <w:rFonts w:eastAsia="Calibri" w:cs="David" w:hint="cs"/>
          <w:szCs w:val="24"/>
          <w:rtl/>
        </w:rPr>
        <w:t>להקים</w:t>
      </w:r>
      <w:r w:rsidR="00C06E06" w:rsidRPr="00C06E06">
        <w:rPr>
          <w:rFonts w:eastAsia="Calibri" w:cs="David"/>
          <w:szCs w:val="24"/>
          <w:rtl/>
        </w:rPr>
        <w:t xml:space="preserve"> </w:t>
      </w:r>
      <w:r w:rsidR="00C06E06" w:rsidRPr="00C06E06">
        <w:rPr>
          <w:rFonts w:eastAsia="Calibri" w:cs="David" w:hint="cs"/>
          <w:szCs w:val="24"/>
          <w:rtl/>
        </w:rPr>
        <w:t>את</w:t>
      </w:r>
      <w:r w:rsidR="00C06E06" w:rsidRPr="00C06E06">
        <w:rPr>
          <w:rFonts w:eastAsia="Calibri" w:cs="David"/>
          <w:szCs w:val="24"/>
          <w:rtl/>
        </w:rPr>
        <w:t xml:space="preserve"> </w:t>
      </w:r>
      <w:r w:rsidR="00C06E06" w:rsidRPr="00C06E06">
        <w:rPr>
          <w:rFonts w:eastAsia="Calibri" w:cs="David" w:hint="cs"/>
          <w:szCs w:val="24"/>
          <w:rtl/>
        </w:rPr>
        <w:t>המנגנון</w:t>
      </w:r>
      <w:r w:rsidR="00C06E06" w:rsidRPr="00C06E06">
        <w:rPr>
          <w:rFonts w:eastAsia="Calibri" w:cs="David"/>
          <w:szCs w:val="24"/>
          <w:rtl/>
        </w:rPr>
        <w:t xml:space="preserve"> </w:t>
      </w:r>
      <w:r w:rsidR="00C06E06" w:rsidRPr="00C06E06">
        <w:rPr>
          <w:rFonts w:eastAsia="Calibri" w:cs="David" w:hint="cs"/>
          <w:szCs w:val="24"/>
          <w:rtl/>
        </w:rPr>
        <w:t>על</w:t>
      </w:r>
      <w:r w:rsidR="00C06E06" w:rsidRPr="00C06E06">
        <w:rPr>
          <w:rFonts w:eastAsia="Calibri" w:cs="David"/>
          <w:szCs w:val="24"/>
          <w:rtl/>
        </w:rPr>
        <w:t xml:space="preserve"> </w:t>
      </w:r>
      <w:r w:rsidR="00C06E06" w:rsidRPr="00C06E06">
        <w:rPr>
          <w:rFonts w:eastAsia="Calibri" w:cs="David" w:hint="cs"/>
          <w:szCs w:val="24"/>
          <w:rtl/>
        </w:rPr>
        <w:t>פי</w:t>
      </w:r>
      <w:r w:rsidR="00C06E06" w:rsidRPr="00C06E06">
        <w:rPr>
          <w:rFonts w:eastAsia="Calibri" w:cs="David"/>
          <w:szCs w:val="24"/>
          <w:rtl/>
        </w:rPr>
        <w:t xml:space="preserve"> </w:t>
      </w:r>
      <w:r w:rsidR="00C06E06" w:rsidRPr="00C06E06">
        <w:rPr>
          <w:rFonts w:eastAsia="Calibri" w:cs="David" w:hint="cs"/>
          <w:szCs w:val="24"/>
          <w:rtl/>
        </w:rPr>
        <w:t>המידע</w:t>
      </w:r>
      <w:r w:rsidR="00C06E06" w:rsidRPr="00C06E06">
        <w:rPr>
          <w:rFonts w:eastAsia="Calibri" w:cs="David"/>
          <w:szCs w:val="24"/>
          <w:rtl/>
        </w:rPr>
        <w:t xml:space="preserve"> </w:t>
      </w:r>
      <w:r w:rsidR="00C06E06" w:rsidRPr="00C06E06">
        <w:rPr>
          <w:rFonts w:eastAsia="Calibri" w:cs="David" w:hint="cs"/>
          <w:szCs w:val="24"/>
          <w:rtl/>
        </w:rPr>
        <w:t>המוצג</w:t>
      </w:r>
      <w:r w:rsidR="00C06E06" w:rsidRPr="00C06E06">
        <w:rPr>
          <w:rFonts w:eastAsia="Calibri" w:cs="David"/>
          <w:szCs w:val="24"/>
          <w:rtl/>
        </w:rPr>
        <w:t xml:space="preserve"> </w:t>
      </w:r>
      <w:r w:rsidR="00C06E06" w:rsidRPr="00C06E06">
        <w:rPr>
          <w:rFonts w:eastAsia="Calibri" w:cs="David" w:hint="cs"/>
          <w:szCs w:val="24"/>
          <w:rtl/>
        </w:rPr>
        <w:t>במסגרת</w:t>
      </w:r>
      <w:r w:rsidR="00C06E06" w:rsidRPr="00C06E06">
        <w:rPr>
          <w:rFonts w:eastAsia="Calibri" w:cs="David"/>
          <w:szCs w:val="24"/>
          <w:rtl/>
        </w:rPr>
        <w:t xml:space="preserve"> </w:t>
      </w:r>
      <w:r w:rsidR="00C06E06" w:rsidRPr="00C06E06">
        <w:rPr>
          <w:rFonts w:eastAsia="Calibri" w:cs="David" w:hint="cs"/>
          <w:szCs w:val="24"/>
          <w:rtl/>
        </w:rPr>
        <w:t>פנייה</w:t>
      </w:r>
      <w:r w:rsidR="00C06E06" w:rsidRPr="00C06E06">
        <w:rPr>
          <w:rFonts w:eastAsia="Calibri" w:cs="David"/>
          <w:szCs w:val="24"/>
          <w:rtl/>
        </w:rPr>
        <w:t xml:space="preserve"> </w:t>
      </w:r>
      <w:r w:rsidR="00C06E06" w:rsidRPr="00C06E06">
        <w:rPr>
          <w:rFonts w:eastAsia="Calibri" w:cs="David" w:hint="cs"/>
          <w:szCs w:val="24"/>
          <w:rtl/>
        </w:rPr>
        <w:t>זו</w:t>
      </w:r>
      <w:r w:rsidR="00C06E06" w:rsidRPr="00C06E06">
        <w:rPr>
          <w:rFonts w:eastAsia="Calibri" w:cs="David"/>
          <w:szCs w:val="24"/>
          <w:rtl/>
        </w:rPr>
        <w:t xml:space="preserve"> ו</w:t>
      </w:r>
      <w:r w:rsidR="005679C1" w:rsidRPr="00C06E06">
        <w:rPr>
          <w:rFonts w:eastAsia="Calibri" w:cs="David" w:hint="cs"/>
          <w:szCs w:val="24"/>
          <w:rtl/>
        </w:rPr>
        <w:t>אינו</w:t>
      </w:r>
      <w:r w:rsidR="005679C1" w:rsidRPr="00C06E06">
        <w:rPr>
          <w:rFonts w:eastAsia="Calibri" w:cs="David"/>
          <w:szCs w:val="24"/>
          <w:rtl/>
        </w:rPr>
        <w:t xml:space="preserve"> מתחייב  </w:t>
      </w:r>
      <w:r w:rsidRPr="00C06E06">
        <w:rPr>
          <w:rFonts w:eastAsia="Calibri" w:cs="David" w:hint="cs"/>
          <w:szCs w:val="24"/>
          <w:rtl/>
        </w:rPr>
        <w:t>להשתמש</w:t>
      </w:r>
      <w:r w:rsidRPr="00C06E06">
        <w:rPr>
          <w:rFonts w:eastAsia="Calibri" w:cs="David"/>
          <w:szCs w:val="24"/>
          <w:rtl/>
        </w:rPr>
        <w:t xml:space="preserve"> </w:t>
      </w:r>
      <w:r w:rsidRPr="00C06E06">
        <w:rPr>
          <w:rFonts w:eastAsia="Calibri" w:cs="David" w:hint="cs"/>
          <w:szCs w:val="24"/>
          <w:rtl/>
        </w:rPr>
        <w:t>במידע</w:t>
      </w:r>
      <w:r w:rsidR="00C06E06" w:rsidRPr="00C06E06">
        <w:rPr>
          <w:rFonts w:eastAsia="Calibri" w:cs="David"/>
          <w:szCs w:val="24"/>
          <w:rtl/>
        </w:rPr>
        <w:t xml:space="preserve"> שיימסר</w:t>
      </w:r>
      <w:r w:rsidR="00C06E06">
        <w:rPr>
          <w:rFonts w:eastAsia="Calibri" w:cs="David" w:hint="cs"/>
          <w:szCs w:val="24"/>
          <w:rtl/>
        </w:rPr>
        <w:t xml:space="preserve"> כמענה לפנייה זו. </w:t>
      </w:r>
    </w:p>
    <w:p w:rsidR="00C06E06" w:rsidRDefault="00C06E06" w:rsidP="00B3017F">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w:t>
      </w:r>
      <w:r w:rsidR="004455DF" w:rsidRPr="00C06E06">
        <w:rPr>
          <w:rFonts w:eastAsia="Calibri" w:cs="David" w:hint="cs"/>
          <w:szCs w:val="24"/>
          <w:rtl/>
        </w:rPr>
        <w:t>ענה</w:t>
      </w:r>
      <w:r w:rsidR="004455DF" w:rsidRPr="00C06E06">
        <w:rPr>
          <w:rFonts w:eastAsia="Calibri" w:cs="David"/>
          <w:szCs w:val="24"/>
          <w:rtl/>
        </w:rPr>
        <w:t xml:space="preserve"> </w:t>
      </w:r>
      <w:r w:rsidR="004455DF" w:rsidRPr="00C06E06">
        <w:rPr>
          <w:rFonts w:eastAsia="Calibri" w:cs="David" w:hint="cs"/>
          <w:szCs w:val="24"/>
          <w:rtl/>
        </w:rPr>
        <w:t>לפנייה</w:t>
      </w:r>
      <w:r w:rsidR="004455DF" w:rsidRPr="00C06E06">
        <w:rPr>
          <w:rFonts w:eastAsia="Calibri" w:cs="David"/>
          <w:szCs w:val="24"/>
          <w:rtl/>
        </w:rPr>
        <w:t xml:space="preserve"> </w:t>
      </w:r>
      <w:r w:rsidR="004455DF" w:rsidRPr="00C06E06">
        <w:rPr>
          <w:rFonts w:eastAsia="Calibri" w:cs="David" w:hint="cs"/>
          <w:szCs w:val="24"/>
          <w:rtl/>
        </w:rPr>
        <w:t>זו</w:t>
      </w:r>
      <w:r w:rsidR="004455DF" w:rsidRPr="00C06E06">
        <w:rPr>
          <w:rFonts w:eastAsia="Calibri" w:cs="David"/>
          <w:szCs w:val="24"/>
          <w:rtl/>
        </w:rPr>
        <w:t xml:space="preserve"> </w:t>
      </w:r>
      <w:r w:rsidR="004455DF" w:rsidRPr="00C06E06">
        <w:rPr>
          <w:rFonts w:eastAsia="Calibri" w:cs="David" w:hint="cs"/>
          <w:szCs w:val="24"/>
          <w:rtl/>
        </w:rPr>
        <w:t>ו</w:t>
      </w:r>
      <w:r w:rsidR="00B67E7F" w:rsidRPr="00C06E06">
        <w:rPr>
          <w:rFonts w:eastAsia="Calibri" w:cs="David" w:hint="cs"/>
          <w:szCs w:val="24"/>
          <w:rtl/>
        </w:rPr>
        <w:t>העברת</w:t>
      </w:r>
      <w:r w:rsidR="00B67E7F" w:rsidRPr="00C06E06">
        <w:rPr>
          <w:rFonts w:eastAsia="Calibri" w:cs="David"/>
          <w:szCs w:val="24"/>
          <w:rtl/>
        </w:rPr>
        <w:t xml:space="preserve"> </w:t>
      </w:r>
      <w:r w:rsidR="00B67E7F" w:rsidRPr="00C06E06">
        <w:rPr>
          <w:rFonts w:eastAsia="Calibri" w:cs="David" w:hint="cs"/>
          <w:szCs w:val="24"/>
          <w:rtl/>
        </w:rPr>
        <w:t>המידע</w:t>
      </w:r>
      <w:r w:rsidR="00B67E7F" w:rsidRPr="00C06E06">
        <w:rPr>
          <w:rFonts w:eastAsia="Calibri" w:cs="David"/>
          <w:szCs w:val="24"/>
          <w:rtl/>
        </w:rPr>
        <w:t xml:space="preserve"> </w:t>
      </w:r>
      <w:r w:rsidR="00B67E7F" w:rsidRPr="00C06E06">
        <w:rPr>
          <w:rFonts w:eastAsia="Calibri" w:cs="David" w:hint="cs"/>
          <w:szCs w:val="24"/>
          <w:rtl/>
        </w:rPr>
        <w:t>אינ</w:t>
      </w:r>
      <w:r w:rsidR="004455DF" w:rsidRPr="00C06E06">
        <w:rPr>
          <w:rFonts w:eastAsia="Calibri" w:cs="David" w:hint="cs"/>
          <w:szCs w:val="24"/>
          <w:rtl/>
        </w:rPr>
        <w:t>ם</w:t>
      </w:r>
      <w:r w:rsidR="00B67E7F" w:rsidRPr="00C06E06">
        <w:rPr>
          <w:rFonts w:eastAsia="Calibri" w:cs="David"/>
          <w:szCs w:val="24"/>
          <w:rtl/>
        </w:rPr>
        <w:t xml:space="preserve"> מעניק</w:t>
      </w:r>
      <w:r w:rsidR="004455DF" w:rsidRPr="00C06E06">
        <w:rPr>
          <w:rFonts w:eastAsia="Calibri" w:cs="David" w:hint="cs"/>
          <w:szCs w:val="24"/>
          <w:rtl/>
        </w:rPr>
        <w:t>ים</w:t>
      </w:r>
      <w:r w:rsidR="00B67E7F" w:rsidRPr="00C06E06">
        <w:rPr>
          <w:rFonts w:eastAsia="Calibri" w:cs="David"/>
          <w:szCs w:val="24"/>
          <w:rtl/>
        </w:rPr>
        <w:t xml:space="preserve"> למוסר המידע כל זכות כלפי משרד האוצר ואינ</w:t>
      </w:r>
      <w:r w:rsidR="004455DF" w:rsidRPr="00C06E06">
        <w:rPr>
          <w:rFonts w:eastAsia="Calibri" w:cs="David" w:hint="cs"/>
          <w:szCs w:val="24"/>
          <w:rtl/>
        </w:rPr>
        <w:t>ם</w:t>
      </w:r>
      <w:r w:rsidR="00B67E7F" w:rsidRPr="00C06E06">
        <w:rPr>
          <w:rFonts w:eastAsia="Calibri" w:cs="David"/>
          <w:szCs w:val="24"/>
          <w:rtl/>
        </w:rPr>
        <w:t xml:space="preserve"> מטיל</w:t>
      </w:r>
      <w:r w:rsidR="004455DF" w:rsidRPr="00C06E06">
        <w:rPr>
          <w:rFonts w:eastAsia="Calibri" w:cs="David" w:hint="cs"/>
          <w:szCs w:val="24"/>
          <w:rtl/>
        </w:rPr>
        <w:t>ים</w:t>
      </w:r>
      <w:r w:rsidR="00B67E7F" w:rsidRPr="00C06E06">
        <w:rPr>
          <w:rFonts w:eastAsia="Calibri" w:cs="David"/>
          <w:szCs w:val="24"/>
          <w:rtl/>
        </w:rPr>
        <w:t xml:space="preserve"> על משרד האוצר חובה כלשהי</w:t>
      </w:r>
      <w:r w:rsidR="00B67E7F" w:rsidRPr="00C06E06">
        <w:rPr>
          <w:rFonts w:eastAsia="Calibri" w:cs="David"/>
          <w:szCs w:val="24"/>
        </w:rPr>
        <w:t>.</w:t>
      </w:r>
      <w:r w:rsidR="005679C1" w:rsidRPr="00C06E06">
        <w:rPr>
          <w:rFonts w:eastAsia="Calibri" w:cs="David"/>
          <w:szCs w:val="24"/>
          <w:rtl/>
        </w:rPr>
        <w:t xml:space="preserve"> </w:t>
      </w:r>
    </w:p>
    <w:p w:rsidR="00652DA4" w:rsidRPr="00D51DFE" w:rsidRDefault="00652DA4" w:rsidP="00DA023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משרד האוצר שומר לעצמו את הזכות ל</w:t>
      </w:r>
      <w:r w:rsidR="005679C1">
        <w:rPr>
          <w:rFonts w:eastAsia="Calibri" w:cs="David" w:hint="cs"/>
          <w:szCs w:val="24"/>
          <w:rtl/>
        </w:rPr>
        <w:t>פנות לכל אחד מה</w:t>
      </w:r>
      <w:r w:rsidRPr="00D51DFE">
        <w:rPr>
          <w:rFonts w:eastAsia="Calibri" w:cs="David" w:hint="cs"/>
          <w:szCs w:val="24"/>
          <w:rtl/>
        </w:rPr>
        <w:t xml:space="preserve">משיבים </w:t>
      </w:r>
      <w:r w:rsidR="005679C1">
        <w:rPr>
          <w:rFonts w:eastAsia="Calibri" w:cs="David" w:hint="cs"/>
          <w:szCs w:val="24"/>
          <w:rtl/>
        </w:rPr>
        <w:t xml:space="preserve">לצורך קבלת </w:t>
      </w:r>
      <w:r w:rsidRPr="00D51DFE">
        <w:rPr>
          <w:rFonts w:eastAsia="Calibri" w:cs="David" w:hint="cs"/>
          <w:szCs w:val="24"/>
          <w:rtl/>
        </w:rPr>
        <w:t>מידע נוסף</w:t>
      </w:r>
      <w:r w:rsidR="005679C1">
        <w:rPr>
          <w:rFonts w:eastAsia="Calibri" w:cs="David" w:hint="cs"/>
          <w:szCs w:val="24"/>
          <w:rtl/>
        </w:rPr>
        <w:t xml:space="preserve"> אודות המענה שהוגש</w:t>
      </w:r>
      <w:r w:rsidRPr="00D51DFE">
        <w:rPr>
          <w:rFonts w:eastAsia="Calibri" w:cs="David" w:hint="cs"/>
          <w:szCs w:val="24"/>
          <w:rtl/>
        </w:rPr>
        <w:t>.</w:t>
      </w:r>
    </w:p>
    <w:p w:rsidR="005679C1" w:rsidRPr="00D51DFE" w:rsidRDefault="005679C1" w:rsidP="005679C1">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כל ההוצאות הכרוכות בהגשת המידע במסגרת פנייה זו, יחולו על מוסר המידע בלבד ומוסר המידע לא יהא זכאי לכל פיצוי או שיפוי בגין הגשת המענה</w:t>
      </w:r>
      <w:r w:rsidR="00C06E06">
        <w:rPr>
          <w:rFonts w:eastAsia="Calibri" w:cs="David" w:hint="cs"/>
          <w:szCs w:val="24"/>
          <w:rtl/>
        </w:rPr>
        <w:t xml:space="preserve"> ומתן מידע בעקבותיו</w:t>
      </w:r>
      <w:r w:rsidRPr="00D51DFE">
        <w:rPr>
          <w:rFonts w:eastAsia="Calibri" w:cs="David" w:hint="cs"/>
          <w:szCs w:val="24"/>
          <w:rtl/>
        </w:rPr>
        <w:t>.</w:t>
      </w:r>
    </w:p>
    <w:p w:rsidR="00B67E7F" w:rsidRPr="00D51DFE" w:rsidRDefault="00B67E7F" w:rsidP="009A6750">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משרד האוצר יהיה רשאי </w:t>
      </w:r>
      <w:r w:rsidR="000750EB" w:rsidRPr="00D51DFE">
        <w:rPr>
          <w:rFonts w:eastAsia="Calibri" w:cs="David" w:hint="cs"/>
          <w:szCs w:val="24"/>
          <w:rtl/>
        </w:rPr>
        <w:t>להשתמש ו</w:t>
      </w:r>
      <w:r w:rsidRPr="00D51DFE">
        <w:rPr>
          <w:rFonts w:eastAsia="Calibri" w:cs="David" w:hint="cs"/>
          <w:szCs w:val="24"/>
          <w:rtl/>
        </w:rPr>
        <w:t>להעביר כל מידע או נתון הקשור במידע שנמסר לו וכן לפרסם בדרך של מכרז או בדרך אחרת, מפרטים או אפיונים אשר יתבססו על המידע אשר יצטבר כתוצאה מהליך זה</w:t>
      </w:r>
      <w:r w:rsidRPr="00D51DFE">
        <w:rPr>
          <w:rFonts w:eastAsia="Calibri" w:cs="David"/>
          <w:szCs w:val="24"/>
        </w:rPr>
        <w:t>.</w:t>
      </w:r>
      <w:r w:rsidRPr="00D51DFE">
        <w:rPr>
          <w:rFonts w:eastAsia="Calibri" w:cs="David"/>
          <w:szCs w:val="24"/>
          <w:rtl/>
        </w:rPr>
        <w:t xml:space="preserve"> </w:t>
      </w:r>
      <w:r w:rsidR="000750EB" w:rsidRPr="00D51DFE">
        <w:rPr>
          <w:rFonts w:eastAsia="Calibri" w:cs="David" w:hint="cs"/>
          <w:szCs w:val="24"/>
          <w:rtl/>
        </w:rPr>
        <w:t>עם זאת</w:t>
      </w:r>
      <w:r w:rsidRPr="00D51DFE">
        <w:rPr>
          <w:rFonts w:eastAsia="Calibri" w:cs="David"/>
          <w:szCs w:val="24"/>
          <w:rtl/>
        </w:rPr>
        <w:t xml:space="preserve">, </w:t>
      </w:r>
      <w:r w:rsidRPr="00D51DFE">
        <w:rPr>
          <w:rFonts w:eastAsia="Calibri" w:cs="David" w:hint="cs"/>
          <w:szCs w:val="24"/>
          <w:rtl/>
        </w:rPr>
        <w:t>משרד האוצר</w:t>
      </w:r>
      <w:r w:rsidRPr="00D51DFE">
        <w:rPr>
          <w:rFonts w:eastAsia="Calibri" w:cs="David"/>
          <w:szCs w:val="24"/>
          <w:rtl/>
        </w:rPr>
        <w:t xml:space="preserve"> </w:t>
      </w:r>
      <w:r w:rsidR="000750EB" w:rsidRPr="00D51DFE">
        <w:rPr>
          <w:rFonts w:eastAsia="Calibri" w:cs="David" w:hint="cs"/>
          <w:szCs w:val="24"/>
          <w:rtl/>
        </w:rPr>
        <w:t xml:space="preserve">מתחייב </w:t>
      </w:r>
      <w:r w:rsidRPr="00D51DFE">
        <w:rPr>
          <w:rFonts w:eastAsia="Calibri" w:cs="David" w:hint="cs"/>
          <w:szCs w:val="24"/>
          <w:rtl/>
        </w:rPr>
        <w:t>שלא</w:t>
      </w:r>
      <w:r w:rsidRPr="00D51DFE">
        <w:rPr>
          <w:rFonts w:eastAsia="Calibri" w:cs="David"/>
          <w:szCs w:val="24"/>
          <w:rtl/>
        </w:rPr>
        <w:t xml:space="preserve"> </w:t>
      </w:r>
      <w:r w:rsidRPr="00D51DFE">
        <w:rPr>
          <w:rFonts w:eastAsia="Calibri" w:cs="David" w:hint="cs"/>
          <w:szCs w:val="24"/>
          <w:rtl/>
        </w:rPr>
        <w:t>לפרסם</w:t>
      </w:r>
      <w:r w:rsidRPr="00D51DFE">
        <w:rPr>
          <w:rFonts w:eastAsia="Calibri" w:cs="David"/>
          <w:szCs w:val="24"/>
          <w:rtl/>
        </w:rPr>
        <w:t xml:space="preserve">, </w:t>
      </w:r>
      <w:r w:rsidRPr="00D51DFE">
        <w:rPr>
          <w:rFonts w:eastAsia="Calibri" w:cs="David" w:hint="cs"/>
          <w:szCs w:val="24"/>
          <w:rtl/>
        </w:rPr>
        <w:t>בדרך</w:t>
      </w:r>
      <w:r w:rsidRPr="00D51DFE">
        <w:rPr>
          <w:rFonts w:eastAsia="Calibri" w:cs="David"/>
          <w:szCs w:val="24"/>
          <w:rtl/>
        </w:rPr>
        <w:t xml:space="preserve"> </w:t>
      </w:r>
      <w:r w:rsidRPr="00D51DFE">
        <w:rPr>
          <w:rFonts w:eastAsia="Calibri" w:cs="David" w:hint="cs"/>
          <w:szCs w:val="24"/>
          <w:rtl/>
        </w:rPr>
        <w:t>זו</w:t>
      </w:r>
      <w:r w:rsidRPr="00D51DFE">
        <w:rPr>
          <w:rFonts w:eastAsia="Calibri" w:cs="David"/>
          <w:szCs w:val="24"/>
          <w:rtl/>
        </w:rPr>
        <w:t xml:space="preserve"> </w:t>
      </w:r>
      <w:r w:rsidRPr="00D51DFE">
        <w:rPr>
          <w:rFonts w:eastAsia="Calibri" w:cs="David" w:hint="cs"/>
          <w:szCs w:val="24"/>
          <w:rtl/>
        </w:rPr>
        <w:t>או</w:t>
      </w:r>
      <w:r w:rsidRPr="00D51DFE">
        <w:rPr>
          <w:rFonts w:eastAsia="Calibri" w:cs="David"/>
          <w:szCs w:val="24"/>
          <w:rtl/>
        </w:rPr>
        <w:t xml:space="preserve"> </w:t>
      </w:r>
      <w:r w:rsidRPr="00D51DFE">
        <w:rPr>
          <w:rFonts w:eastAsia="Calibri" w:cs="David" w:hint="cs"/>
          <w:szCs w:val="24"/>
          <w:rtl/>
        </w:rPr>
        <w:t>אחרת</w:t>
      </w:r>
      <w:r w:rsidRPr="00D51DFE">
        <w:rPr>
          <w:rFonts w:eastAsia="Calibri" w:cs="David"/>
          <w:szCs w:val="24"/>
          <w:rtl/>
        </w:rPr>
        <w:t>, את זהות המשיב לבקשה זו.</w:t>
      </w:r>
    </w:p>
    <w:p w:rsidR="004B5E63" w:rsidRPr="00D51DFE" w:rsidRDefault="00C06E06" w:rsidP="00E5728C">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על </w:t>
      </w:r>
      <w:r w:rsidR="008F6D0F">
        <w:rPr>
          <w:rFonts w:eastAsia="Calibri" w:cs="David" w:hint="cs"/>
          <w:szCs w:val="24"/>
          <w:rtl/>
        </w:rPr>
        <w:t>אף האמור בסעיף 3.</w:t>
      </w:r>
      <w:r w:rsidR="00E5728C">
        <w:rPr>
          <w:rFonts w:eastAsia="Calibri" w:cs="David" w:hint="cs"/>
          <w:szCs w:val="24"/>
          <w:rtl/>
        </w:rPr>
        <w:t>6</w:t>
      </w:r>
      <w:r w:rsidR="008F6D0F">
        <w:rPr>
          <w:rFonts w:eastAsia="Calibri" w:cs="David" w:hint="cs"/>
          <w:szCs w:val="24"/>
          <w:rtl/>
        </w:rPr>
        <w:t xml:space="preserve">, משיב רשאי לציין מראש את החלקים במענה אשר הוא מבקש שלא יפורסמו או שלא ימסרו לצד ג' וינמק את בקשתו. ככל שמשרד האוצר ימצא הצדקה לאי פרסום או העברת מידע כאמור, יישאר המידע המבוקש חסוי כלפי צדדים שלישיים. </w:t>
      </w:r>
    </w:p>
    <w:p w:rsidR="00B67E7F" w:rsidRPr="00D51DFE" w:rsidRDefault="008F6D0F" w:rsidP="00DA023A">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במקרה של פרסום מכרז בנוגע</w:t>
      </w:r>
      <w:r w:rsidR="00B67E7F" w:rsidRPr="00D51DFE">
        <w:rPr>
          <w:rFonts w:eastAsia="Calibri" w:cs="David" w:hint="cs"/>
          <w:szCs w:val="24"/>
          <w:rtl/>
        </w:rPr>
        <w:t xml:space="preserve"> </w:t>
      </w:r>
      <w:r>
        <w:rPr>
          <w:rFonts w:eastAsia="Calibri" w:cs="David" w:hint="cs"/>
          <w:szCs w:val="24"/>
          <w:rtl/>
        </w:rPr>
        <w:t xml:space="preserve">לתוכן </w:t>
      </w:r>
      <w:r w:rsidR="00B67E7F" w:rsidRPr="00D51DFE">
        <w:rPr>
          <w:rFonts w:eastAsia="Calibri" w:cs="David" w:hint="cs"/>
          <w:szCs w:val="24"/>
          <w:rtl/>
        </w:rPr>
        <w:t xml:space="preserve">פנייה זו, ומבלי להתחייב לפרסום כאמור, מענה לפנייה </w:t>
      </w:r>
      <w:r w:rsidR="00652DA4" w:rsidRPr="00D51DFE">
        <w:rPr>
          <w:rFonts w:eastAsia="Calibri" w:cs="David" w:hint="cs"/>
          <w:szCs w:val="24"/>
          <w:rtl/>
        </w:rPr>
        <w:t xml:space="preserve">זו </w:t>
      </w:r>
      <w:r w:rsidR="00B67E7F" w:rsidRPr="00D51DFE">
        <w:rPr>
          <w:rFonts w:eastAsia="Calibri" w:cs="David" w:hint="cs"/>
          <w:szCs w:val="24"/>
          <w:rtl/>
        </w:rPr>
        <w:t>לא יהווה תנאי להשתתפות במכרז,</w:t>
      </w:r>
      <w:r w:rsidR="00996CB4">
        <w:rPr>
          <w:rFonts w:eastAsia="Calibri" w:cs="David" w:hint="cs"/>
          <w:szCs w:val="24"/>
          <w:rtl/>
        </w:rPr>
        <w:t xml:space="preserve"> ככל שיפורסם כזה,</w:t>
      </w:r>
      <w:r w:rsidR="00B67E7F" w:rsidRPr="00D51DFE">
        <w:rPr>
          <w:rFonts w:eastAsia="Calibri" w:cs="David" w:hint="cs"/>
          <w:szCs w:val="24"/>
          <w:rtl/>
        </w:rPr>
        <w:t xml:space="preserve"> לא יקנה יתרון למי שנענה לפנייה רק בשל כך שנענה לפנייה ולא יחייב שיתופו במכרז או התקשרות עמו בכל דרך אחרת.</w:t>
      </w:r>
    </w:p>
    <w:p w:rsidR="00B67E7F" w:rsidRPr="00D51DFE" w:rsidRDefault="00B67E7F" w:rsidP="00B67E7F">
      <w:pPr>
        <w:pStyle w:val="a7"/>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B67E7F" w:rsidRPr="00D51DFE" w:rsidRDefault="00B67E7F" w:rsidP="00B67E7F">
      <w:pPr>
        <w:pStyle w:val="a7"/>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zCs w:val="24"/>
          <w:rtl/>
        </w:rPr>
        <w:t>פרסום</w:t>
      </w:r>
      <w:r w:rsidRPr="00D51DFE">
        <w:rPr>
          <w:rFonts w:eastAsia="Calibri" w:cs="David"/>
          <w:b/>
          <w:bCs/>
          <w:szCs w:val="24"/>
          <w:rtl/>
        </w:rPr>
        <w:t xml:space="preserve"> </w:t>
      </w:r>
      <w:r w:rsidRPr="00D51DFE">
        <w:rPr>
          <w:rFonts w:eastAsia="Calibri" w:cs="David" w:hint="cs"/>
          <w:b/>
          <w:bCs/>
          <w:szCs w:val="24"/>
          <w:rtl/>
        </w:rPr>
        <w:t>ה</w:t>
      </w:r>
      <w:r w:rsidRPr="00D51DFE">
        <w:rPr>
          <w:rFonts w:eastAsia="Calibri" w:cs="David"/>
          <w:b/>
          <w:bCs/>
          <w:szCs w:val="24"/>
          <w:rtl/>
        </w:rPr>
        <w:t>-</w:t>
      </w:r>
      <w:r w:rsidRPr="00D51DFE">
        <w:rPr>
          <w:rFonts w:eastAsia="Calibri" w:cs="David"/>
          <w:b/>
          <w:bCs/>
          <w:szCs w:val="24"/>
        </w:rPr>
        <w:t>RFI</w:t>
      </w:r>
      <w:r w:rsidRPr="00D51DFE">
        <w:rPr>
          <w:rFonts w:eastAsia="Calibri" w:cs="David"/>
          <w:b/>
          <w:bCs/>
          <w:szCs w:val="24"/>
          <w:rtl/>
        </w:rPr>
        <w:t xml:space="preserve"> </w:t>
      </w:r>
      <w:r w:rsidRPr="00D51DFE">
        <w:rPr>
          <w:rFonts w:eastAsia="Calibri" w:cs="David" w:hint="cs"/>
          <w:b/>
          <w:bCs/>
          <w:szCs w:val="24"/>
          <w:rtl/>
        </w:rPr>
        <w:t>ואופן</w:t>
      </w:r>
      <w:r w:rsidRPr="00D51DFE">
        <w:rPr>
          <w:rFonts w:eastAsia="Calibri" w:cs="David"/>
          <w:b/>
          <w:bCs/>
          <w:szCs w:val="24"/>
          <w:rtl/>
        </w:rPr>
        <w:t xml:space="preserve"> </w:t>
      </w:r>
      <w:r w:rsidRPr="00D51DFE">
        <w:rPr>
          <w:rFonts w:eastAsia="Calibri" w:cs="David" w:hint="cs"/>
          <w:b/>
          <w:bCs/>
          <w:szCs w:val="24"/>
          <w:rtl/>
        </w:rPr>
        <w:t>הגשת</w:t>
      </w:r>
      <w:r w:rsidRPr="00D51DFE">
        <w:rPr>
          <w:rFonts w:eastAsia="Calibri" w:cs="David"/>
          <w:b/>
          <w:bCs/>
          <w:szCs w:val="24"/>
          <w:rtl/>
        </w:rPr>
        <w:t xml:space="preserve"> </w:t>
      </w:r>
      <w:r w:rsidRPr="00D51DFE">
        <w:rPr>
          <w:rFonts w:eastAsia="Calibri" w:cs="David" w:hint="cs"/>
          <w:b/>
          <w:bCs/>
          <w:szCs w:val="24"/>
          <w:rtl/>
        </w:rPr>
        <w:t>המידע</w:t>
      </w:r>
    </w:p>
    <w:p w:rsidR="00B67E7F" w:rsidRPr="00D51DFE" w:rsidRDefault="00B67E7F" w:rsidP="00940EC6">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D51DFE">
        <w:rPr>
          <w:rFonts w:eastAsia="Calibri" w:cs="David" w:hint="cs"/>
          <w:szCs w:val="24"/>
          <w:rtl/>
        </w:rPr>
        <w:t>מסמכי בקשה זו מפורסמים החל מיום</w:t>
      </w:r>
      <w:r w:rsidR="0038613D">
        <w:rPr>
          <w:rFonts w:eastAsia="Calibri" w:cs="David" w:hint="cs"/>
          <w:szCs w:val="24"/>
          <w:rtl/>
        </w:rPr>
        <w:t xml:space="preserve"> </w:t>
      </w:r>
      <w:r w:rsidR="00940EC6">
        <w:rPr>
          <w:rFonts w:eastAsia="Calibri" w:cs="David" w:hint="cs"/>
          <w:szCs w:val="24"/>
          <w:rtl/>
        </w:rPr>
        <w:t>3</w:t>
      </w:r>
      <w:r w:rsidR="0038613D">
        <w:rPr>
          <w:rFonts w:eastAsia="Calibri" w:cs="David" w:hint="cs"/>
          <w:szCs w:val="24"/>
          <w:rtl/>
        </w:rPr>
        <w:t>.5.18</w:t>
      </w:r>
      <w:r w:rsidRPr="00D51DFE">
        <w:rPr>
          <w:rFonts w:eastAsia="Calibri" w:cs="David" w:hint="cs"/>
          <w:szCs w:val="24"/>
          <w:rtl/>
        </w:rPr>
        <w:t xml:space="preserve"> </w:t>
      </w:r>
      <w:r w:rsidR="00DA023A" w:rsidRPr="00DA023A">
        <w:rPr>
          <w:rFonts w:eastAsia="Calibri" w:cs="David" w:hint="cs"/>
          <w:szCs w:val="24"/>
          <w:rtl/>
        </w:rPr>
        <w:t>באתר</w:t>
      </w:r>
      <w:r w:rsidR="00DA023A" w:rsidRPr="00DA023A">
        <w:rPr>
          <w:rFonts w:eastAsia="Calibri" w:cs="David"/>
          <w:szCs w:val="24"/>
          <w:rtl/>
        </w:rPr>
        <w:t xml:space="preserve"> האינטרנט של </w:t>
      </w:r>
      <w:r w:rsidR="00DA023A" w:rsidRPr="00DA023A">
        <w:rPr>
          <w:rFonts w:eastAsia="Calibri" w:cs="David" w:hint="cs"/>
          <w:szCs w:val="24"/>
          <w:rtl/>
        </w:rPr>
        <w:t>מינהל הרכש באגף החשב</w:t>
      </w:r>
      <w:r w:rsidR="00DA023A" w:rsidRPr="00DA023A">
        <w:rPr>
          <w:rFonts w:eastAsia="Calibri" w:cs="David"/>
          <w:szCs w:val="24"/>
          <w:rtl/>
        </w:rPr>
        <w:t xml:space="preserve"> </w:t>
      </w:r>
      <w:r w:rsidR="00DA023A" w:rsidRPr="00DA023A">
        <w:rPr>
          <w:rFonts w:eastAsia="Calibri" w:cs="David" w:hint="cs"/>
          <w:szCs w:val="24"/>
          <w:rtl/>
        </w:rPr>
        <w:t>הכללי</w:t>
      </w:r>
      <w:r w:rsidR="00DA023A" w:rsidRPr="00DA023A">
        <w:rPr>
          <w:rFonts w:eastAsia="Calibri" w:cs="David"/>
          <w:szCs w:val="24"/>
          <w:rtl/>
        </w:rPr>
        <w:t xml:space="preserve"> בכתובת:</w:t>
      </w:r>
      <w:r w:rsidR="00DA023A">
        <w:rPr>
          <w:rFonts w:eastAsia="Calibri" w:cs="David"/>
          <w:szCs w:val="24"/>
        </w:rPr>
        <w:t xml:space="preserve"> </w:t>
      </w:r>
      <w:hyperlink r:id="rId9" w:history="1">
        <w:r w:rsidR="00DA023A" w:rsidRPr="00DA023A">
          <w:rPr>
            <w:rStyle w:val="Hyperlink"/>
            <w:rFonts w:eastAsia="Calibri" w:cs="David"/>
            <w:szCs w:val="24"/>
          </w:rPr>
          <w:t>http://www.mr.gov.il</w:t>
        </w:r>
      </w:hyperlink>
      <w:r w:rsidR="00DA023A">
        <w:rPr>
          <w:rFonts w:eastAsia="Calibri" w:cs="David"/>
          <w:szCs w:val="24"/>
        </w:rPr>
        <w:t xml:space="preserve"> </w:t>
      </w:r>
    </w:p>
    <w:p w:rsidR="00B67E7F" w:rsidRPr="00D51DFE" w:rsidRDefault="00B67E7F" w:rsidP="00DA023A">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ניתן</w:t>
      </w:r>
      <w:r w:rsidRPr="00D51DFE">
        <w:rPr>
          <w:rFonts w:eastAsia="Calibri" w:cs="David"/>
          <w:szCs w:val="24"/>
          <w:rtl/>
        </w:rPr>
        <w:t xml:space="preserve"> </w:t>
      </w:r>
      <w:r w:rsidR="00045479">
        <w:rPr>
          <w:rFonts w:eastAsia="Calibri" w:cs="David" w:hint="cs"/>
          <w:szCs w:val="24"/>
          <w:rtl/>
        </w:rPr>
        <w:t xml:space="preserve">להגיש שאלות הבהרה בנוגע לפנייה זו ולהגיש מענה עבורה, בהתאם ללוחות הזמנים </w:t>
      </w:r>
      <w:r w:rsidRPr="00D51DFE">
        <w:rPr>
          <w:rFonts w:eastAsia="Calibri" w:cs="David" w:hint="cs"/>
          <w:szCs w:val="24"/>
          <w:rtl/>
        </w:rPr>
        <w:t xml:space="preserve">המפורטים בסעיף </w:t>
      </w:r>
      <w:r w:rsidR="00DC0E0A" w:rsidRPr="00D51DFE">
        <w:rPr>
          <w:rFonts w:eastAsia="Calibri" w:cs="David" w:hint="cs"/>
          <w:szCs w:val="24"/>
          <w:rtl/>
        </w:rPr>
        <w:t>2</w:t>
      </w:r>
      <w:r w:rsidRPr="00D51DFE">
        <w:rPr>
          <w:rFonts w:eastAsia="Calibri" w:cs="David" w:hint="cs"/>
          <w:szCs w:val="24"/>
          <w:rtl/>
        </w:rPr>
        <w:t xml:space="preserve"> לעיל.</w:t>
      </w:r>
      <w:r w:rsidRPr="00D51DFE">
        <w:rPr>
          <w:rFonts w:eastAsia="Calibri" w:cs="David"/>
          <w:szCs w:val="24"/>
          <w:rtl/>
        </w:rPr>
        <w:t xml:space="preserve"> </w:t>
      </w:r>
      <w:r w:rsidR="00045479">
        <w:rPr>
          <w:rFonts w:eastAsia="Calibri" w:cs="David" w:hint="cs"/>
          <w:szCs w:val="24"/>
          <w:rtl/>
        </w:rPr>
        <w:t xml:space="preserve">למשרד האוצר שמורה הזכות לדחות את כל אחד מהמועדים שבסעיף 2. במקרה של דחייה כאמור, תפורסם הודעה על כך בדרך של פרסום הפנייה והמענה לשאלות ההבהרה. </w:t>
      </w:r>
    </w:p>
    <w:p w:rsidR="00B67E7F" w:rsidRPr="00D51DFE" w:rsidRDefault="00291503" w:rsidP="00291503">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אופן הגשת שאלות </w:t>
      </w:r>
      <w:r w:rsidR="00045479">
        <w:rPr>
          <w:rFonts w:eastAsia="Calibri" w:cs="David" w:hint="cs"/>
          <w:szCs w:val="24"/>
          <w:rtl/>
        </w:rPr>
        <w:t>ה</w:t>
      </w:r>
      <w:r w:rsidRPr="00D51DFE">
        <w:rPr>
          <w:rFonts w:eastAsia="Calibri" w:cs="David" w:hint="cs"/>
          <w:szCs w:val="24"/>
          <w:rtl/>
        </w:rPr>
        <w:t>הבהרה</w:t>
      </w:r>
      <w:r w:rsidR="00B67E7F" w:rsidRPr="00D51DFE">
        <w:rPr>
          <w:rFonts w:eastAsia="Calibri" w:cs="David" w:hint="cs"/>
          <w:szCs w:val="24"/>
          <w:rtl/>
        </w:rPr>
        <w:t xml:space="preserve">: </w:t>
      </w:r>
    </w:p>
    <w:p w:rsidR="00B67E7F" w:rsidRPr="00D51DFE" w:rsidRDefault="00291503" w:rsidP="00F30082">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יש </w:t>
      </w:r>
      <w:r w:rsidR="00263277" w:rsidRPr="00D51DFE">
        <w:rPr>
          <w:rFonts w:eastAsia="Calibri" w:cs="David" w:hint="cs"/>
          <w:szCs w:val="24"/>
          <w:rtl/>
        </w:rPr>
        <w:t xml:space="preserve">למלא </w:t>
      </w:r>
      <w:r w:rsidR="00045479">
        <w:rPr>
          <w:rFonts w:eastAsia="Calibri" w:cs="David" w:hint="cs"/>
          <w:szCs w:val="24"/>
          <w:rtl/>
        </w:rPr>
        <w:t xml:space="preserve">ולהגיש </w:t>
      </w:r>
      <w:r w:rsidR="00263277" w:rsidRPr="00D51DFE">
        <w:rPr>
          <w:rFonts w:eastAsia="Calibri" w:cs="David" w:hint="cs"/>
          <w:szCs w:val="24"/>
          <w:rtl/>
        </w:rPr>
        <w:t>את נספח א</w:t>
      </w:r>
      <w:r w:rsidR="00E53BEC" w:rsidRPr="00D51DFE">
        <w:rPr>
          <w:rFonts w:eastAsia="Calibri" w:cs="David" w:hint="cs"/>
          <w:szCs w:val="24"/>
          <w:rtl/>
        </w:rPr>
        <w:t>'</w:t>
      </w:r>
      <w:r w:rsidR="00B67E7F" w:rsidRPr="00D51DFE">
        <w:rPr>
          <w:rFonts w:eastAsia="Calibri" w:cs="David" w:hint="cs"/>
          <w:szCs w:val="24"/>
          <w:rtl/>
        </w:rPr>
        <w:t xml:space="preserve"> </w:t>
      </w:r>
      <w:r w:rsidR="00DE40FC" w:rsidRPr="00D51DFE">
        <w:rPr>
          <w:rFonts w:eastAsia="Calibri" w:cs="David" w:hint="cs"/>
          <w:szCs w:val="24"/>
          <w:rtl/>
        </w:rPr>
        <w:t xml:space="preserve">- </w:t>
      </w:r>
      <w:r w:rsidR="00B67E7F" w:rsidRPr="00D51DFE">
        <w:rPr>
          <w:rFonts w:eastAsia="Calibri" w:cs="David" w:hint="cs"/>
          <w:szCs w:val="24"/>
          <w:rtl/>
        </w:rPr>
        <w:t>"פרטי המ</w:t>
      </w:r>
      <w:r w:rsidR="00F30082" w:rsidRPr="00D51DFE">
        <w:rPr>
          <w:rFonts w:eastAsia="Calibri" w:cs="David" w:hint="cs"/>
          <w:szCs w:val="24"/>
          <w:rtl/>
        </w:rPr>
        <w:t>שיב</w:t>
      </w:r>
      <w:r w:rsidR="00B67E7F" w:rsidRPr="00D51DFE">
        <w:rPr>
          <w:rFonts w:eastAsia="Calibri" w:cs="David" w:hint="cs"/>
          <w:szCs w:val="24"/>
          <w:rtl/>
        </w:rPr>
        <w:t xml:space="preserve">" </w:t>
      </w:r>
      <w:r w:rsidR="00CD3336" w:rsidRPr="00D51DFE">
        <w:rPr>
          <w:rFonts w:eastAsia="Calibri" w:cs="David" w:hint="cs"/>
          <w:szCs w:val="24"/>
          <w:rtl/>
        </w:rPr>
        <w:t xml:space="preserve">על גבי קובץ </w:t>
      </w:r>
      <w:r w:rsidR="00CD3336" w:rsidRPr="00D51DFE">
        <w:rPr>
          <w:rFonts w:eastAsia="Calibri" w:cs="David" w:hint="cs"/>
          <w:szCs w:val="24"/>
        </w:rPr>
        <w:t>WORD</w:t>
      </w:r>
      <w:r w:rsidR="00E53BEC" w:rsidRPr="00D51DFE">
        <w:rPr>
          <w:rFonts w:eastAsia="Calibri" w:cs="David" w:hint="cs"/>
          <w:szCs w:val="24"/>
          <w:rtl/>
        </w:rPr>
        <w:t>.</w:t>
      </w:r>
    </w:p>
    <w:p w:rsidR="00F30082" w:rsidRPr="00B3017F" w:rsidRDefault="00DE40FC" w:rsidP="00DA023A">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יש ל</w:t>
      </w:r>
      <w:r w:rsidR="009E33BC">
        <w:rPr>
          <w:rFonts w:eastAsia="Calibri" w:cs="David" w:hint="cs"/>
          <w:szCs w:val="24"/>
          <w:rtl/>
        </w:rPr>
        <w:t xml:space="preserve">הגיש את שאלות ההבהרה </w:t>
      </w:r>
      <w:r w:rsidR="009E33BC" w:rsidRPr="00D51DFE">
        <w:rPr>
          <w:rFonts w:eastAsia="Calibri" w:cs="David" w:hint="cs"/>
          <w:szCs w:val="24"/>
          <w:rtl/>
        </w:rPr>
        <w:t xml:space="preserve">על גבי קובץ </w:t>
      </w:r>
      <w:r w:rsidR="009E33BC" w:rsidRPr="00D51DFE">
        <w:rPr>
          <w:rFonts w:eastAsia="Calibri" w:cs="David" w:hint="cs"/>
          <w:szCs w:val="24"/>
        </w:rPr>
        <w:t>WORD</w:t>
      </w:r>
      <w:r w:rsidR="009E33BC">
        <w:rPr>
          <w:rFonts w:eastAsia="Calibri" w:cs="David" w:hint="cs"/>
          <w:szCs w:val="24"/>
          <w:rtl/>
        </w:rPr>
        <w:t xml:space="preserve">, </w:t>
      </w:r>
      <w:r w:rsidR="009E33BC" w:rsidRPr="00B3017F">
        <w:rPr>
          <w:rFonts w:eastAsia="Calibri" w:cs="David" w:hint="cs"/>
          <w:szCs w:val="24"/>
          <w:rtl/>
        </w:rPr>
        <w:t>על</w:t>
      </w:r>
      <w:r w:rsidR="009E33BC" w:rsidRPr="00B3017F">
        <w:rPr>
          <w:rFonts w:eastAsia="Calibri" w:cs="David"/>
          <w:szCs w:val="24"/>
          <w:rtl/>
        </w:rPr>
        <w:t xml:space="preserve"> </w:t>
      </w:r>
      <w:r w:rsidR="009E33BC" w:rsidRPr="00B3017F">
        <w:rPr>
          <w:rFonts w:eastAsia="Calibri" w:cs="David" w:hint="cs"/>
          <w:szCs w:val="24"/>
          <w:rtl/>
        </w:rPr>
        <w:t>פי</w:t>
      </w:r>
      <w:r w:rsidR="009E33BC" w:rsidRPr="00B3017F">
        <w:rPr>
          <w:rFonts w:eastAsia="Calibri" w:cs="David"/>
          <w:szCs w:val="24"/>
          <w:rtl/>
        </w:rPr>
        <w:t xml:space="preserve"> </w:t>
      </w:r>
      <w:r w:rsidR="009E33BC" w:rsidRPr="00B3017F">
        <w:rPr>
          <w:rFonts w:eastAsia="Calibri" w:cs="David" w:hint="cs"/>
          <w:szCs w:val="24"/>
          <w:rtl/>
        </w:rPr>
        <w:t>הפורמט</w:t>
      </w:r>
      <w:r w:rsidR="009E33BC" w:rsidRPr="00B3017F">
        <w:rPr>
          <w:rFonts w:eastAsia="Calibri" w:cs="David"/>
          <w:szCs w:val="24"/>
          <w:rtl/>
        </w:rPr>
        <w:t xml:space="preserve"> </w:t>
      </w:r>
      <w:r w:rsidR="009E33BC" w:rsidRPr="00B3017F">
        <w:rPr>
          <w:rFonts w:eastAsia="Calibri" w:cs="David" w:hint="cs"/>
          <w:szCs w:val="24"/>
          <w:rtl/>
        </w:rPr>
        <w:t>הקבוע</w:t>
      </w:r>
      <w:r w:rsidR="009E33BC" w:rsidRPr="00B3017F">
        <w:rPr>
          <w:rFonts w:eastAsia="Calibri" w:cs="David"/>
          <w:szCs w:val="24"/>
          <w:rtl/>
        </w:rPr>
        <w:t xml:space="preserve"> </w:t>
      </w:r>
      <w:r w:rsidR="009E33BC" w:rsidRPr="00B3017F">
        <w:rPr>
          <w:rFonts w:eastAsia="Calibri" w:cs="David" w:hint="cs"/>
          <w:szCs w:val="24"/>
          <w:rtl/>
        </w:rPr>
        <w:t>ב</w:t>
      </w:r>
      <w:r w:rsidRPr="00B3017F">
        <w:rPr>
          <w:rFonts w:eastAsia="Calibri" w:cs="David" w:hint="cs"/>
          <w:szCs w:val="24"/>
          <w:rtl/>
        </w:rPr>
        <w:t>נספח</w:t>
      </w:r>
      <w:r w:rsidRPr="00B3017F">
        <w:rPr>
          <w:rFonts w:eastAsia="Calibri" w:cs="David"/>
          <w:szCs w:val="24"/>
          <w:rtl/>
        </w:rPr>
        <w:t xml:space="preserve"> </w:t>
      </w:r>
      <w:r w:rsidR="00F30082" w:rsidRPr="00B3017F">
        <w:rPr>
          <w:rFonts w:eastAsia="Calibri" w:cs="David" w:hint="cs"/>
          <w:szCs w:val="24"/>
          <w:rtl/>
        </w:rPr>
        <w:t>ב</w:t>
      </w:r>
      <w:r w:rsidR="00F30082" w:rsidRPr="00B3017F">
        <w:rPr>
          <w:rFonts w:eastAsia="Calibri" w:cs="David"/>
          <w:szCs w:val="24"/>
          <w:rtl/>
        </w:rPr>
        <w:t>'</w:t>
      </w:r>
      <w:r w:rsidR="00D24C81" w:rsidRPr="00B3017F">
        <w:rPr>
          <w:rFonts w:eastAsia="Calibri" w:cs="David"/>
          <w:szCs w:val="24"/>
          <w:rtl/>
        </w:rPr>
        <w:t xml:space="preserve"> </w:t>
      </w:r>
      <w:r w:rsidRPr="00B3017F">
        <w:rPr>
          <w:rFonts w:eastAsia="Calibri" w:cs="David"/>
          <w:szCs w:val="24"/>
          <w:rtl/>
        </w:rPr>
        <w:t xml:space="preserve">- "שאלות </w:t>
      </w:r>
      <w:r w:rsidRPr="00B3017F">
        <w:rPr>
          <w:rFonts w:eastAsia="Calibri" w:cs="David" w:hint="cs"/>
          <w:szCs w:val="24"/>
          <w:rtl/>
        </w:rPr>
        <w:t>הבהרה</w:t>
      </w:r>
      <w:r w:rsidRPr="00B3017F">
        <w:rPr>
          <w:rFonts w:eastAsia="Calibri" w:cs="David"/>
          <w:szCs w:val="24"/>
          <w:rtl/>
        </w:rPr>
        <w:t>"</w:t>
      </w:r>
      <w:r w:rsidR="009E33BC">
        <w:rPr>
          <w:rFonts w:eastAsia="Calibri" w:cs="David" w:hint="cs"/>
          <w:szCs w:val="24"/>
          <w:rtl/>
        </w:rPr>
        <w:t xml:space="preserve">. </w:t>
      </w:r>
    </w:p>
    <w:p w:rsidR="00B67E7F" w:rsidRPr="00D51DFE" w:rsidRDefault="00045479" w:rsidP="00D51DFE">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יש להגיש </w:t>
      </w:r>
      <w:r w:rsidR="00B67E7F" w:rsidRPr="00D51DFE">
        <w:rPr>
          <w:rFonts w:eastAsia="Calibri" w:cs="David" w:hint="cs"/>
          <w:szCs w:val="24"/>
          <w:rtl/>
        </w:rPr>
        <w:t xml:space="preserve">קובץ </w:t>
      </w:r>
      <w:r w:rsidR="00B67E7F" w:rsidRPr="00D51DFE">
        <w:rPr>
          <w:rFonts w:eastAsia="Calibri" w:cs="David"/>
          <w:szCs w:val="24"/>
        </w:rPr>
        <w:t>PDF</w:t>
      </w:r>
      <w:r w:rsidR="00B67E7F" w:rsidRPr="00D51DFE">
        <w:rPr>
          <w:rFonts w:eastAsia="Calibri" w:cs="David" w:hint="cs"/>
          <w:szCs w:val="24"/>
          <w:rtl/>
        </w:rPr>
        <w:t xml:space="preserve"> המכיל סריקה של כל אחד מהקבצים המפורטים בסעיפים </w:t>
      </w:r>
      <w:r w:rsidR="00D51DFE" w:rsidRPr="00D51DFE">
        <w:rPr>
          <w:rFonts w:eastAsia="Calibri" w:cs="David" w:hint="cs"/>
          <w:szCs w:val="24"/>
          <w:rtl/>
        </w:rPr>
        <w:t>4</w:t>
      </w:r>
      <w:r w:rsidR="00B67E7F" w:rsidRPr="00D51DFE">
        <w:rPr>
          <w:rFonts w:eastAsia="Calibri" w:cs="David" w:hint="cs"/>
          <w:szCs w:val="24"/>
          <w:rtl/>
        </w:rPr>
        <w:t>.3.1-</w:t>
      </w:r>
      <w:r w:rsidR="00D51DFE" w:rsidRPr="00D51DFE">
        <w:rPr>
          <w:rFonts w:eastAsia="Calibri" w:cs="David" w:hint="cs"/>
          <w:szCs w:val="24"/>
          <w:rtl/>
        </w:rPr>
        <w:t>4</w:t>
      </w:r>
      <w:r w:rsidR="00B67E7F" w:rsidRPr="00D51DFE">
        <w:rPr>
          <w:rFonts w:eastAsia="Calibri" w:cs="David" w:hint="cs"/>
          <w:szCs w:val="24"/>
          <w:rtl/>
        </w:rPr>
        <w:t>.3.2.</w:t>
      </w:r>
    </w:p>
    <w:p w:rsidR="00F30082" w:rsidRDefault="00F30082" w:rsidP="00DA023A">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E5728C">
        <w:rPr>
          <w:rFonts w:eastAsia="Calibri" w:cs="David" w:hint="cs"/>
          <w:szCs w:val="24"/>
          <w:rtl/>
        </w:rPr>
        <w:lastRenderedPageBreak/>
        <w:t>מענה לשאלות ההבהרה יפורסם</w:t>
      </w:r>
      <w:r w:rsidR="00DA023A" w:rsidRPr="00E5728C">
        <w:rPr>
          <w:rFonts w:eastAsia="Calibri" w:cs="David" w:hint="cs"/>
          <w:szCs w:val="24"/>
          <w:rtl/>
        </w:rPr>
        <w:t xml:space="preserve"> באתר</w:t>
      </w:r>
      <w:r w:rsidR="00DA023A" w:rsidRPr="00E5728C">
        <w:rPr>
          <w:rFonts w:eastAsia="Calibri" w:cs="David"/>
          <w:szCs w:val="24"/>
          <w:rtl/>
        </w:rPr>
        <w:t xml:space="preserve"> האינטרנט של </w:t>
      </w:r>
      <w:r w:rsidR="00DA023A" w:rsidRPr="00E5728C">
        <w:rPr>
          <w:rFonts w:eastAsia="Calibri" w:cs="David" w:hint="cs"/>
          <w:szCs w:val="24"/>
          <w:rtl/>
        </w:rPr>
        <w:t>מינהל הרכש באגף החשב</w:t>
      </w:r>
      <w:r w:rsidR="00DA023A" w:rsidRPr="00E5728C">
        <w:rPr>
          <w:rFonts w:eastAsia="Calibri" w:cs="David"/>
          <w:szCs w:val="24"/>
          <w:rtl/>
        </w:rPr>
        <w:t xml:space="preserve"> </w:t>
      </w:r>
      <w:r w:rsidR="00DA023A" w:rsidRPr="00E5728C">
        <w:rPr>
          <w:rFonts w:eastAsia="Calibri" w:cs="David" w:hint="cs"/>
          <w:szCs w:val="24"/>
          <w:rtl/>
        </w:rPr>
        <w:t>הכללי</w:t>
      </w:r>
      <w:r w:rsidR="00DA023A" w:rsidRPr="00E5728C">
        <w:rPr>
          <w:rFonts w:eastAsia="Calibri" w:cs="David"/>
          <w:szCs w:val="24"/>
          <w:rtl/>
        </w:rPr>
        <w:t xml:space="preserve"> בכתובת:</w:t>
      </w:r>
      <w:r w:rsidR="00DA023A" w:rsidRPr="00E5728C">
        <w:rPr>
          <w:rFonts w:eastAsia="Calibri" w:cs="David"/>
          <w:szCs w:val="24"/>
        </w:rPr>
        <w:t xml:space="preserve"> </w:t>
      </w:r>
      <w:hyperlink r:id="rId10" w:history="1">
        <w:r w:rsidR="00DA023A" w:rsidRPr="00E5728C">
          <w:rPr>
            <w:rStyle w:val="Hyperlink"/>
            <w:rFonts w:eastAsia="Calibri" w:cs="David"/>
            <w:szCs w:val="24"/>
          </w:rPr>
          <w:t>http://www.mr.gov.il</w:t>
        </w:r>
      </w:hyperlink>
      <w:r w:rsidR="00DA023A" w:rsidRPr="00E5728C">
        <w:rPr>
          <w:rFonts w:eastAsia="Calibri" w:cs="David"/>
          <w:szCs w:val="24"/>
        </w:rPr>
        <w:t xml:space="preserve"> </w:t>
      </w:r>
      <w:r w:rsidR="00426083" w:rsidRPr="00E5728C">
        <w:rPr>
          <w:rFonts w:eastAsia="Calibri" w:cs="David"/>
          <w:szCs w:val="24"/>
        </w:rPr>
        <w:t xml:space="preserve">  </w:t>
      </w:r>
      <w:r w:rsidR="00426083" w:rsidRPr="00E5728C">
        <w:rPr>
          <w:rFonts w:eastAsia="Calibri" w:cs="David" w:hint="cs"/>
          <w:szCs w:val="24"/>
          <w:rtl/>
        </w:rPr>
        <w:t xml:space="preserve"> </w:t>
      </w:r>
      <w:r w:rsidRPr="00E5728C">
        <w:rPr>
          <w:rFonts w:eastAsia="Calibri" w:cs="David" w:hint="cs"/>
          <w:szCs w:val="24"/>
          <w:rtl/>
        </w:rPr>
        <w:t>במועד הקבוע בסעיף 2.</w:t>
      </w:r>
    </w:p>
    <w:p w:rsidR="00996CB4" w:rsidRPr="00E5728C" w:rsidRDefault="00996CB4" w:rsidP="00DA023A">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יובהר כי אין חובה להגיש שאלות הבהרה וכי אי הגשת שאלות הבהרה לא תמנע את האפשרות להגיש מידע במסגרת הליך זה. כמו כן, משרד האוצר אינו מתחייב להשיב על כל שאלה שהוגשה וישיב בהתאם לשיקול דעתו הבלעדי. </w:t>
      </w:r>
    </w:p>
    <w:p w:rsidR="00B67E7F" w:rsidRPr="00D51DFE" w:rsidRDefault="00B67E7F" w:rsidP="00F30082">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אופן המענה לבקשה:</w:t>
      </w:r>
    </w:p>
    <w:p w:rsidR="00CD3336" w:rsidRPr="00D51DFE" w:rsidRDefault="00CD3336" w:rsidP="00F30082">
      <w:pPr>
        <w:pStyle w:val="a7"/>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יש למלא </w:t>
      </w:r>
      <w:r w:rsidR="00045479">
        <w:rPr>
          <w:rFonts w:eastAsia="Calibri" w:cs="David" w:hint="cs"/>
          <w:szCs w:val="24"/>
          <w:rtl/>
        </w:rPr>
        <w:t xml:space="preserve">ולהגיש </w:t>
      </w:r>
      <w:r w:rsidRPr="00D51DFE">
        <w:rPr>
          <w:rFonts w:eastAsia="Calibri" w:cs="David" w:hint="cs"/>
          <w:szCs w:val="24"/>
          <w:rtl/>
        </w:rPr>
        <w:t>את נספח א</w:t>
      </w:r>
      <w:r w:rsidR="00E53BEC" w:rsidRPr="00D51DFE">
        <w:rPr>
          <w:rFonts w:eastAsia="Calibri" w:cs="David" w:hint="cs"/>
          <w:szCs w:val="24"/>
          <w:rtl/>
        </w:rPr>
        <w:t>'</w:t>
      </w:r>
      <w:r w:rsidRPr="00D51DFE">
        <w:rPr>
          <w:rFonts w:eastAsia="Calibri" w:cs="David" w:hint="cs"/>
          <w:szCs w:val="24"/>
          <w:rtl/>
        </w:rPr>
        <w:t xml:space="preserve"> - "פרטי המ</w:t>
      </w:r>
      <w:r w:rsidR="00F30082" w:rsidRPr="00D51DFE">
        <w:rPr>
          <w:rFonts w:eastAsia="Calibri" w:cs="David" w:hint="cs"/>
          <w:szCs w:val="24"/>
          <w:rtl/>
        </w:rPr>
        <w:t>שיב</w:t>
      </w:r>
      <w:r w:rsidRPr="00D51DFE">
        <w:rPr>
          <w:rFonts w:eastAsia="Calibri" w:cs="David" w:hint="cs"/>
          <w:szCs w:val="24"/>
          <w:rtl/>
        </w:rPr>
        <w:t xml:space="preserve">" על גבי קובץ </w:t>
      </w:r>
      <w:r w:rsidRPr="00D51DFE">
        <w:rPr>
          <w:rFonts w:eastAsia="Calibri" w:cs="David" w:hint="cs"/>
          <w:szCs w:val="24"/>
        </w:rPr>
        <w:t>WORD</w:t>
      </w:r>
      <w:r w:rsidR="00E53BEC" w:rsidRPr="00D51DFE">
        <w:rPr>
          <w:rFonts w:eastAsia="Calibri" w:cs="David" w:hint="cs"/>
          <w:szCs w:val="24"/>
          <w:rtl/>
        </w:rPr>
        <w:t>.</w:t>
      </w:r>
    </w:p>
    <w:p w:rsidR="009E33BC" w:rsidRDefault="009E33BC" w:rsidP="00B3017F">
      <w:pPr>
        <w:pStyle w:val="a7"/>
        <w:rPr>
          <w:rFonts w:eastAsia="Calibri" w:cs="David"/>
          <w:szCs w:val="24"/>
          <w:rtl/>
        </w:rPr>
      </w:pPr>
      <w:r>
        <w:rPr>
          <w:rFonts w:eastAsia="Calibri" w:cs="David" w:hint="cs"/>
          <w:szCs w:val="24"/>
          <w:rtl/>
        </w:rPr>
        <w:t xml:space="preserve">4.5.2 </w:t>
      </w:r>
      <w:r w:rsidR="00CD3336" w:rsidRPr="00D51DFE">
        <w:rPr>
          <w:rFonts w:eastAsia="Calibri" w:cs="David" w:hint="cs"/>
          <w:szCs w:val="24"/>
          <w:rtl/>
        </w:rPr>
        <w:t xml:space="preserve">יש </w:t>
      </w:r>
      <w:r w:rsidR="00045479">
        <w:rPr>
          <w:rFonts w:eastAsia="Calibri" w:cs="David" w:hint="cs"/>
          <w:szCs w:val="24"/>
          <w:rtl/>
        </w:rPr>
        <w:t xml:space="preserve">להגיש מענה </w:t>
      </w:r>
      <w:r w:rsidR="00F30082" w:rsidRPr="00D51DFE">
        <w:rPr>
          <w:rFonts w:eastAsia="Calibri" w:cs="David" w:hint="cs"/>
          <w:szCs w:val="24"/>
          <w:rtl/>
        </w:rPr>
        <w:t xml:space="preserve">לפניה </w:t>
      </w:r>
      <w:r w:rsidRPr="00D51DFE">
        <w:rPr>
          <w:rFonts w:eastAsia="Calibri" w:cs="David" w:hint="cs"/>
          <w:szCs w:val="24"/>
          <w:rtl/>
        </w:rPr>
        <w:t xml:space="preserve">על גבי קובץ </w:t>
      </w:r>
      <w:r w:rsidRPr="00D51DFE">
        <w:rPr>
          <w:rFonts w:eastAsia="Calibri" w:cs="David"/>
          <w:szCs w:val="24"/>
        </w:rPr>
        <w:t xml:space="preserve"> </w:t>
      </w:r>
      <w:r w:rsidRPr="00D51DFE">
        <w:rPr>
          <w:rFonts w:eastAsia="Calibri" w:cs="David" w:hint="cs"/>
          <w:szCs w:val="24"/>
        </w:rPr>
        <w:t>WORD</w:t>
      </w:r>
      <w:r w:rsidRPr="00B3017F">
        <w:rPr>
          <w:rFonts w:eastAsia="Calibri" w:cs="David" w:hint="cs"/>
          <w:szCs w:val="24"/>
          <w:rtl/>
        </w:rPr>
        <w:t>על</w:t>
      </w:r>
      <w:r w:rsidRPr="00B3017F">
        <w:rPr>
          <w:rFonts w:eastAsia="Calibri" w:cs="David"/>
          <w:szCs w:val="24"/>
          <w:rtl/>
        </w:rPr>
        <w:t xml:space="preserve"> פי הפורמט הקבוע בנספח ג' – "מענה לפניה"</w:t>
      </w:r>
      <w:r w:rsidR="00EE2F62">
        <w:rPr>
          <w:rFonts w:eastAsia="Calibri" w:cs="David" w:hint="cs"/>
          <w:szCs w:val="24"/>
          <w:rtl/>
        </w:rPr>
        <w:t xml:space="preserve"> ו</w:t>
      </w:r>
      <w:r w:rsidR="00F30082" w:rsidRPr="00B3017F">
        <w:rPr>
          <w:rFonts w:eastAsia="Calibri" w:cs="David" w:hint="cs"/>
          <w:szCs w:val="24"/>
          <w:rtl/>
        </w:rPr>
        <w:t>בהתאם</w:t>
      </w:r>
      <w:r w:rsidR="00F30082" w:rsidRPr="00B3017F">
        <w:rPr>
          <w:rFonts w:eastAsia="Calibri" w:cs="David"/>
          <w:szCs w:val="24"/>
          <w:rtl/>
        </w:rPr>
        <w:t xml:space="preserve"> </w:t>
      </w:r>
      <w:r w:rsidR="00F30082" w:rsidRPr="00B3017F">
        <w:rPr>
          <w:rFonts w:eastAsia="Calibri" w:cs="David" w:hint="cs"/>
          <w:szCs w:val="24"/>
          <w:rtl/>
        </w:rPr>
        <w:t>להנחיות</w:t>
      </w:r>
      <w:r w:rsidR="00F30082" w:rsidRPr="00B3017F">
        <w:rPr>
          <w:rFonts w:eastAsia="Calibri" w:cs="David"/>
          <w:szCs w:val="24"/>
          <w:rtl/>
        </w:rPr>
        <w:t xml:space="preserve"> </w:t>
      </w:r>
      <w:r w:rsidR="00F30082" w:rsidRPr="00B3017F">
        <w:rPr>
          <w:rFonts w:eastAsia="Calibri" w:cs="David" w:hint="cs"/>
          <w:szCs w:val="24"/>
          <w:rtl/>
        </w:rPr>
        <w:t>המופיעות</w:t>
      </w:r>
      <w:r w:rsidR="00F30082" w:rsidRPr="00B3017F">
        <w:rPr>
          <w:rFonts w:eastAsia="Calibri" w:cs="David"/>
          <w:szCs w:val="24"/>
          <w:rtl/>
        </w:rPr>
        <w:t xml:space="preserve"> </w:t>
      </w:r>
      <w:r w:rsidR="00F30082" w:rsidRPr="00B3017F">
        <w:rPr>
          <w:rFonts w:eastAsia="Calibri" w:cs="David" w:hint="cs"/>
          <w:szCs w:val="24"/>
          <w:rtl/>
        </w:rPr>
        <w:t>בסעיף</w:t>
      </w:r>
      <w:r w:rsidR="00F30082" w:rsidRPr="00B3017F">
        <w:rPr>
          <w:rFonts w:eastAsia="Calibri" w:cs="David"/>
          <w:szCs w:val="24"/>
          <w:rtl/>
        </w:rPr>
        <w:t xml:space="preserve"> 5</w:t>
      </w:r>
      <w:r w:rsidR="007C6558">
        <w:rPr>
          <w:rFonts w:eastAsia="Calibri" w:cs="David" w:hint="cs"/>
          <w:szCs w:val="24"/>
          <w:rtl/>
        </w:rPr>
        <w:t>.</w:t>
      </w:r>
    </w:p>
    <w:p w:rsidR="00B67E7F" w:rsidRPr="00B3017F" w:rsidRDefault="009E33BC" w:rsidP="00B3017F">
      <w:pPr>
        <w:pStyle w:val="a7"/>
        <w:rPr>
          <w:rFonts w:eastAsia="Calibri" w:cs="David"/>
          <w:szCs w:val="24"/>
        </w:rPr>
      </w:pPr>
      <w:r>
        <w:rPr>
          <w:rFonts w:eastAsia="Calibri" w:cs="David" w:hint="cs"/>
          <w:szCs w:val="24"/>
          <w:rtl/>
        </w:rPr>
        <w:t xml:space="preserve">4.5.3 </w:t>
      </w:r>
      <w:r w:rsidR="00045479" w:rsidRPr="00B3017F">
        <w:rPr>
          <w:rFonts w:eastAsia="Calibri" w:cs="David" w:hint="cs"/>
          <w:szCs w:val="24"/>
          <w:rtl/>
        </w:rPr>
        <w:t>יש</w:t>
      </w:r>
      <w:r w:rsidR="00045479" w:rsidRPr="00B3017F">
        <w:rPr>
          <w:rFonts w:eastAsia="Calibri" w:cs="David"/>
          <w:szCs w:val="24"/>
          <w:rtl/>
        </w:rPr>
        <w:t xml:space="preserve"> להגיש </w:t>
      </w:r>
      <w:r w:rsidR="00B67E7F" w:rsidRPr="00B3017F">
        <w:rPr>
          <w:rFonts w:eastAsia="Calibri" w:cs="David" w:hint="cs"/>
          <w:szCs w:val="24"/>
          <w:rtl/>
        </w:rPr>
        <w:t>קובץ</w:t>
      </w:r>
      <w:r w:rsidR="00B67E7F" w:rsidRPr="00B3017F">
        <w:rPr>
          <w:rFonts w:eastAsia="Calibri" w:cs="David"/>
          <w:szCs w:val="24"/>
          <w:rtl/>
        </w:rPr>
        <w:t xml:space="preserve"> </w:t>
      </w:r>
      <w:r w:rsidR="00B67E7F" w:rsidRPr="00B3017F">
        <w:rPr>
          <w:rFonts w:eastAsia="Calibri" w:cs="David"/>
          <w:szCs w:val="24"/>
        </w:rPr>
        <w:t>PDF</w:t>
      </w:r>
      <w:r w:rsidR="00B67E7F" w:rsidRPr="00B3017F">
        <w:rPr>
          <w:rFonts w:eastAsia="Calibri" w:cs="David"/>
          <w:szCs w:val="24"/>
          <w:rtl/>
        </w:rPr>
        <w:t xml:space="preserve"> </w:t>
      </w:r>
      <w:r w:rsidR="00EC0418" w:rsidRPr="00B3017F">
        <w:rPr>
          <w:rFonts w:eastAsia="Calibri" w:cs="David" w:hint="cs"/>
          <w:szCs w:val="24"/>
          <w:rtl/>
        </w:rPr>
        <w:t>המכיל</w:t>
      </w:r>
      <w:r w:rsidR="00EC0418" w:rsidRPr="00B3017F">
        <w:rPr>
          <w:rFonts w:eastAsia="Calibri" w:cs="David"/>
          <w:szCs w:val="24"/>
          <w:rtl/>
        </w:rPr>
        <w:t xml:space="preserve"> </w:t>
      </w:r>
      <w:r w:rsidR="00B67E7F" w:rsidRPr="00B3017F">
        <w:rPr>
          <w:rFonts w:eastAsia="Calibri" w:cs="David"/>
          <w:szCs w:val="24"/>
          <w:rtl/>
        </w:rPr>
        <w:t xml:space="preserve"> סריקה של כל אחד מהקבצ</w:t>
      </w:r>
      <w:r w:rsidR="00EC0418" w:rsidRPr="00B3017F">
        <w:rPr>
          <w:rFonts w:eastAsia="Calibri" w:cs="David" w:hint="cs"/>
          <w:szCs w:val="24"/>
          <w:rtl/>
        </w:rPr>
        <w:t>ים</w:t>
      </w:r>
      <w:r w:rsidR="00EC0418" w:rsidRPr="00B3017F">
        <w:rPr>
          <w:rFonts w:eastAsia="Calibri" w:cs="David"/>
          <w:szCs w:val="24"/>
          <w:rtl/>
        </w:rPr>
        <w:t xml:space="preserve"> המפורטים בסעיפים </w:t>
      </w:r>
      <w:r w:rsidR="00D51DFE" w:rsidRPr="00B3017F">
        <w:rPr>
          <w:rFonts w:eastAsia="Calibri" w:cs="David"/>
          <w:szCs w:val="24"/>
          <w:rtl/>
        </w:rPr>
        <w:t>4</w:t>
      </w:r>
      <w:r w:rsidR="00EC0418" w:rsidRPr="00B3017F">
        <w:rPr>
          <w:rFonts w:eastAsia="Calibri" w:cs="David"/>
          <w:szCs w:val="24"/>
          <w:rtl/>
        </w:rPr>
        <w:t>.</w:t>
      </w:r>
      <w:r w:rsidR="00D51DFE" w:rsidRPr="00B3017F">
        <w:rPr>
          <w:rFonts w:eastAsia="Calibri" w:cs="David"/>
          <w:szCs w:val="24"/>
          <w:rtl/>
        </w:rPr>
        <w:t>5</w:t>
      </w:r>
      <w:r w:rsidR="00EC0418" w:rsidRPr="00B3017F">
        <w:rPr>
          <w:rFonts w:eastAsia="Calibri" w:cs="David"/>
          <w:szCs w:val="24"/>
          <w:rtl/>
        </w:rPr>
        <w:t>.1-</w:t>
      </w:r>
      <w:r w:rsidR="00D51DFE" w:rsidRPr="00B3017F">
        <w:rPr>
          <w:rFonts w:eastAsia="Calibri" w:cs="David"/>
          <w:szCs w:val="24"/>
          <w:rtl/>
        </w:rPr>
        <w:t>4</w:t>
      </w:r>
      <w:r w:rsidR="00EC0418" w:rsidRPr="00B3017F">
        <w:rPr>
          <w:rFonts w:eastAsia="Calibri" w:cs="David"/>
          <w:szCs w:val="24"/>
          <w:rtl/>
        </w:rPr>
        <w:t>.</w:t>
      </w:r>
      <w:r w:rsidR="00D51DFE" w:rsidRPr="00B3017F">
        <w:rPr>
          <w:rFonts w:eastAsia="Calibri" w:cs="David"/>
          <w:szCs w:val="24"/>
          <w:rtl/>
        </w:rPr>
        <w:t>5</w:t>
      </w:r>
      <w:r w:rsidR="00EC0418" w:rsidRPr="00B3017F">
        <w:rPr>
          <w:rFonts w:eastAsia="Calibri" w:cs="David"/>
          <w:szCs w:val="24"/>
          <w:rtl/>
        </w:rPr>
        <w:t>.2</w:t>
      </w:r>
      <w:r w:rsidR="00E53BEC" w:rsidRPr="00B3017F">
        <w:rPr>
          <w:rFonts w:eastAsia="Calibri" w:cs="David"/>
          <w:szCs w:val="24"/>
          <w:rtl/>
        </w:rPr>
        <w:t>.</w:t>
      </w:r>
    </w:p>
    <w:p w:rsidR="00B67E7F" w:rsidRPr="00D51DFE" w:rsidRDefault="00B67E7F" w:rsidP="00DA023A">
      <w:pPr>
        <w:pStyle w:val="a7"/>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שאלות</w:t>
      </w:r>
      <w:r w:rsidR="00F30082" w:rsidRPr="00D51DFE">
        <w:rPr>
          <w:rFonts w:eastAsia="Calibri" w:cs="David" w:hint="cs"/>
          <w:szCs w:val="24"/>
          <w:rtl/>
        </w:rPr>
        <w:t xml:space="preserve"> ההבהרה</w:t>
      </w:r>
      <w:r w:rsidRPr="00D51DFE">
        <w:rPr>
          <w:rFonts w:eastAsia="Calibri" w:cs="David" w:hint="cs"/>
          <w:szCs w:val="24"/>
          <w:rtl/>
        </w:rPr>
        <w:t xml:space="preserve"> </w:t>
      </w:r>
      <w:r w:rsidR="00F30082" w:rsidRPr="00D51DFE">
        <w:rPr>
          <w:rFonts w:eastAsia="Calibri" w:cs="David" w:hint="cs"/>
          <w:szCs w:val="24"/>
          <w:rtl/>
        </w:rPr>
        <w:t>ו</w:t>
      </w:r>
      <w:r w:rsidRPr="00D51DFE">
        <w:rPr>
          <w:rFonts w:eastAsia="Calibri" w:cs="David" w:hint="cs"/>
          <w:szCs w:val="24"/>
          <w:rtl/>
        </w:rPr>
        <w:t>המענה ל</w:t>
      </w:r>
      <w:r w:rsidR="00F30082" w:rsidRPr="00D51DFE">
        <w:rPr>
          <w:rFonts w:eastAsia="Calibri" w:cs="David" w:hint="cs"/>
          <w:szCs w:val="24"/>
          <w:rtl/>
        </w:rPr>
        <w:t>פניה</w:t>
      </w:r>
      <w:r w:rsidRPr="00D51DFE">
        <w:rPr>
          <w:rFonts w:eastAsia="Calibri" w:cs="David" w:hint="cs"/>
          <w:szCs w:val="24"/>
          <w:rtl/>
        </w:rPr>
        <w:t xml:space="preserve"> </w:t>
      </w:r>
      <w:r w:rsidR="00045479">
        <w:rPr>
          <w:rFonts w:eastAsia="Calibri" w:cs="David" w:hint="cs"/>
          <w:szCs w:val="24"/>
          <w:rtl/>
        </w:rPr>
        <w:t xml:space="preserve">יוגשו באמצעות שליחת מייל לכתובת: </w:t>
      </w:r>
      <w:r w:rsidRPr="00D51DFE">
        <w:rPr>
          <w:rFonts w:eastAsia="Calibri" w:cs="David" w:hint="cs"/>
          <w:szCs w:val="24"/>
          <w:rtl/>
        </w:rPr>
        <w:t xml:space="preserve"> </w:t>
      </w:r>
      <w:hyperlink r:id="rId11" w:history="1">
        <w:r w:rsidR="000C2D79" w:rsidRPr="00D51DFE">
          <w:rPr>
            <w:rStyle w:val="Hyperlink"/>
            <w:rFonts w:eastAsia="Calibri" w:cs="David"/>
            <w:szCs w:val="24"/>
          </w:rPr>
          <w:t>creditfund@mof.gov.il</w:t>
        </w:r>
      </w:hyperlink>
      <w:r w:rsidRPr="00D51DFE">
        <w:rPr>
          <w:rFonts w:eastAsia="Calibri" w:cs="David" w:hint="cs"/>
          <w:szCs w:val="24"/>
          <w:rtl/>
        </w:rPr>
        <w:t>.</w:t>
      </w:r>
    </w:p>
    <w:p w:rsidR="00A511B9" w:rsidRPr="00D51DFE" w:rsidRDefault="00A511B9" w:rsidP="00F30082">
      <w:pPr>
        <w:pStyle w:val="a7"/>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7601D0" w:rsidRPr="00D51DFE" w:rsidRDefault="007601D0" w:rsidP="00742649">
      <w:pPr>
        <w:pStyle w:val="a7"/>
        <w:tabs>
          <w:tab w:val="left" w:pos="793"/>
          <w:tab w:val="left" w:pos="1076"/>
        </w:tabs>
        <w:spacing w:before="60" w:after="60"/>
        <w:ind w:left="792"/>
        <w:rPr>
          <w:rFonts w:ascii="David" w:hAnsi="David" w:cs="David"/>
          <w:b/>
          <w:bCs/>
          <w:szCs w:val="24"/>
        </w:rPr>
      </w:pPr>
    </w:p>
    <w:p w:rsidR="00B67E7F" w:rsidRPr="0038613D" w:rsidRDefault="00B67E7F" w:rsidP="00B67E7F">
      <w:pPr>
        <w:bidi w:val="0"/>
        <w:spacing w:before="200" w:after="200" w:line="276" w:lineRule="auto"/>
        <w:jc w:val="left"/>
        <w:rPr>
          <w:rFonts w:eastAsiaTheme="minorHAnsi" w:cs="David"/>
          <w:sz w:val="24"/>
          <w:szCs w:val="24"/>
          <w:lang w:eastAsia="en-US"/>
        </w:rPr>
      </w:pPr>
      <w:r w:rsidRPr="0038613D">
        <w:rPr>
          <w:rFonts w:cs="David"/>
          <w:szCs w:val="24"/>
          <w:rtl/>
        </w:rPr>
        <w:br w:type="page"/>
      </w:r>
    </w:p>
    <w:p w:rsidR="005D7866" w:rsidRPr="00D51DFE" w:rsidRDefault="00DE4542" w:rsidP="00F30082">
      <w:pPr>
        <w:tabs>
          <w:tab w:val="left" w:pos="793"/>
          <w:tab w:val="left" w:pos="1076"/>
        </w:tabs>
        <w:spacing w:before="60" w:after="60"/>
        <w:ind w:left="360"/>
        <w:jc w:val="center"/>
        <w:rPr>
          <w:rFonts w:cs="David"/>
          <w:b/>
          <w:bCs/>
          <w:sz w:val="20"/>
          <w:szCs w:val="24"/>
          <w:u w:val="single"/>
          <w:rtl/>
        </w:rPr>
      </w:pPr>
      <w:r w:rsidRPr="00D51DFE">
        <w:rPr>
          <w:rFonts w:cs="David" w:hint="cs"/>
          <w:b/>
          <w:bCs/>
          <w:sz w:val="20"/>
          <w:szCs w:val="24"/>
          <w:u w:val="single"/>
          <w:rtl/>
        </w:rPr>
        <w:lastRenderedPageBreak/>
        <w:t>נספח א</w:t>
      </w:r>
      <w:bookmarkStart w:id="1" w:name="_GoBack"/>
      <w:bookmarkEnd w:id="1"/>
      <w:r w:rsidRPr="00D51DFE">
        <w:rPr>
          <w:rFonts w:cs="David" w:hint="cs"/>
          <w:b/>
          <w:bCs/>
          <w:sz w:val="20"/>
          <w:szCs w:val="24"/>
          <w:u w:val="single"/>
          <w:rtl/>
        </w:rPr>
        <w:t xml:space="preserve"> </w:t>
      </w:r>
      <w:r w:rsidRPr="00D51DFE">
        <w:rPr>
          <w:rFonts w:cs="David"/>
          <w:b/>
          <w:bCs/>
          <w:sz w:val="20"/>
          <w:szCs w:val="24"/>
          <w:u w:val="single"/>
          <w:rtl/>
        </w:rPr>
        <w:t>–</w:t>
      </w:r>
      <w:r w:rsidRPr="00D51DFE">
        <w:rPr>
          <w:rFonts w:cs="David" w:hint="cs"/>
          <w:b/>
          <w:bCs/>
          <w:sz w:val="20"/>
          <w:szCs w:val="24"/>
          <w:u w:val="single"/>
          <w:rtl/>
        </w:rPr>
        <w:t xml:space="preserve"> פרטי ה</w:t>
      </w:r>
      <w:r w:rsidR="00F30082" w:rsidRPr="00D51DFE">
        <w:rPr>
          <w:rFonts w:cs="David" w:hint="cs"/>
          <w:b/>
          <w:bCs/>
          <w:sz w:val="20"/>
          <w:szCs w:val="24"/>
          <w:u w:val="single"/>
          <w:rtl/>
        </w:rPr>
        <w:t>משיב</w:t>
      </w:r>
    </w:p>
    <w:p w:rsidR="00A43BAF" w:rsidRPr="00D51DFE" w:rsidRDefault="00A43BAF" w:rsidP="00DE4542">
      <w:pPr>
        <w:tabs>
          <w:tab w:val="left" w:pos="793"/>
          <w:tab w:val="left" w:pos="1076"/>
        </w:tabs>
        <w:spacing w:before="60" w:after="60"/>
        <w:ind w:left="360"/>
        <w:jc w:val="center"/>
        <w:rPr>
          <w:rFonts w:cs="David"/>
          <w:b/>
          <w:bCs/>
          <w:sz w:val="20"/>
          <w:szCs w:val="24"/>
          <w:u w:val="single"/>
          <w:rtl/>
        </w:rPr>
      </w:pPr>
    </w:p>
    <w:p w:rsidR="00AA04BD" w:rsidRPr="00D51DFE" w:rsidRDefault="00AA04BD" w:rsidP="00AA04BD">
      <w:pPr>
        <w:tabs>
          <w:tab w:val="left" w:pos="793"/>
          <w:tab w:val="left" w:pos="1076"/>
        </w:tabs>
        <w:spacing w:before="60" w:after="60"/>
        <w:ind w:left="360"/>
        <w:jc w:val="left"/>
        <w:rPr>
          <w:rFonts w:cs="David"/>
          <w:sz w:val="20"/>
          <w:szCs w:val="24"/>
          <w:rtl/>
        </w:rPr>
      </w:pPr>
    </w:p>
    <w:tbl>
      <w:tblPr>
        <w:tblStyle w:val="af4"/>
        <w:bidiVisual/>
        <w:tblW w:w="0" w:type="auto"/>
        <w:tblLook w:val="04A0" w:firstRow="1" w:lastRow="0" w:firstColumn="1" w:lastColumn="0" w:noHBand="0" w:noVBand="1"/>
      </w:tblPr>
      <w:tblGrid>
        <w:gridCol w:w="2658"/>
        <w:gridCol w:w="6970"/>
      </w:tblGrid>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המשיב</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rPr>
          <w:trHeight w:val="678"/>
        </w:trPr>
        <w:tc>
          <w:tcPr>
            <w:tcW w:w="2658" w:type="dxa"/>
          </w:tcPr>
          <w:p w:rsidR="00A43BAF" w:rsidRPr="00D51DFE" w:rsidRDefault="009E33BC" w:rsidP="00425C30">
            <w:pPr>
              <w:tabs>
                <w:tab w:val="right" w:pos="2501"/>
                <w:tab w:val="center" w:pos="7370"/>
              </w:tabs>
              <w:rPr>
                <w:rFonts w:ascii="David" w:hAnsi="David" w:cs="David"/>
                <w:b/>
                <w:bCs/>
                <w:sz w:val="22"/>
                <w:szCs w:val="22"/>
                <w:rtl/>
              </w:rPr>
            </w:pPr>
            <w:r>
              <w:rPr>
                <w:rFonts w:ascii="David" w:hAnsi="David" w:cs="David" w:hint="cs"/>
                <w:b/>
                <w:bCs/>
                <w:sz w:val="22"/>
                <w:szCs w:val="22"/>
                <w:rtl/>
              </w:rPr>
              <w:t>סוג</w:t>
            </w:r>
            <w:r w:rsidR="00A43BAF" w:rsidRPr="00D51DFE">
              <w:rPr>
                <w:rFonts w:ascii="David" w:hAnsi="David" w:cs="David"/>
                <w:b/>
                <w:bCs/>
                <w:sz w:val="22"/>
                <w:szCs w:val="22"/>
                <w:rtl/>
              </w:rPr>
              <w:t xml:space="preserve"> </w:t>
            </w:r>
            <w:r>
              <w:rPr>
                <w:rFonts w:ascii="David" w:hAnsi="David" w:cs="David" w:hint="cs"/>
                <w:b/>
                <w:bCs/>
                <w:sz w:val="22"/>
                <w:szCs w:val="22"/>
                <w:rtl/>
              </w:rPr>
              <w:t>ה</w:t>
            </w:r>
            <w:r w:rsidR="00A43BAF" w:rsidRPr="00D51DFE">
              <w:rPr>
                <w:rFonts w:ascii="David" w:hAnsi="David" w:cs="David" w:hint="eastAsia"/>
                <w:b/>
                <w:bCs/>
                <w:sz w:val="22"/>
                <w:szCs w:val="22"/>
                <w:rtl/>
              </w:rPr>
              <w:t>התאגדות</w:t>
            </w:r>
            <w:r>
              <w:rPr>
                <w:rFonts w:ascii="David" w:hAnsi="David" w:cs="David" w:hint="cs"/>
                <w:b/>
                <w:bCs/>
                <w:sz w:val="22"/>
                <w:szCs w:val="22"/>
                <w:rtl/>
              </w:rPr>
              <w:t xml:space="preserve"> (במקרה שרלבנטי)</w:t>
            </w:r>
            <w:r w:rsidR="00A43BAF"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1034B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מספר</w:t>
            </w:r>
            <w:r w:rsidRPr="00D51DFE">
              <w:rPr>
                <w:rFonts w:ascii="David" w:hAnsi="David" w:cs="David"/>
                <w:b/>
                <w:bCs/>
                <w:sz w:val="22"/>
                <w:szCs w:val="22"/>
                <w:rtl/>
              </w:rPr>
              <w:t xml:space="preserve"> ח.פ</w:t>
            </w:r>
            <w:r w:rsidR="00B3017F">
              <w:rPr>
                <w:rFonts w:ascii="David" w:hAnsi="David" w:cs="David" w:hint="cs"/>
                <w:b/>
                <w:bCs/>
                <w:sz w:val="22"/>
                <w:szCs w:val="22"/>
                <w:rtl/>
              </w:rPr>
              <w:t>/</w:t>
            </w:r>
            <w:r w:rsidR="001034B4">
              <w:rPr>
                <w:rFonts w:ascii="David" w:hAnsi="David" w:cs="David" w:hint="cs"/>
                <w:b/>
                <w:bCs/>
                <w:sz w:val="22"/>
                <w:szCs w:val="22"/>
                <w:rtl/>
              </w:rPr>
              <w:t xml:space="preserve"> </w:t>
            </w:r>
            <w:r w:rsidR="00B3017F">
              <w:rPr>
                <w:rFonts w:ascii="David" w:hAnsi="David" w:cs="David" w:hint="cs"/>
                <w:b/>
                <w:bCs/>
                <w:sz w:val="22"/>
                <w:szCs w:val="22"/>
                <w:rtl/>
              </w:rPr>
              <w:t>ת.ז</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מקום</w:t>
            </w:r>
            <w:r w:rsidRPr="00D51DFE">
              <w:rPr>
                <w:rFonts w:ascii="David" w:hAnsi="David" w:cs="David"/>
                <w:b/>
                <w:bCs/>
                <w:sz w:val="22"/>
                <w:szCs w:val="22"/>
                <w:rtl/>
              </w:rPr>
              <w:t xml:space="preserve"> </w:t>
            </w:r>
            <w:r w:rsidRPr="00D51DFE">
              <w:rPr>
                <w:rFonts w:ascii="David" w:hAnsi="David" w:cs="David" w:hint="eastAsia"/>
                <w:b/>
                <w:bCs/>
                <w:sz w:val="22"/>
                <w:szCs w:val="22"/>
                <w:rtl/>
              </w:rPr>
              <w:t>מרכז</w:t>
            </w:r>
            <w:r w:rsidRPr="00D51DFE">
              <w:rPr>
                <w:rFonts w:ascii="David" w:hAnsi="David" w:cs="David"/>
                <w:b/>
                <w:bCs/>
                <w:sz w:val="22"/>
                <w:szCs w:val="22"/>
                <w:rtl/>
              </w:rPr>
              <w:t xml:space="preserve"> </w:t>
            </w:r>
            <w:r w:rsidRPr="00D51DFE">
              <w:rPr>
                <w:rFonts w:ascii="David" w:hAnsi="David" w:cs="David" w:hint="eastAsia"/>
                <w:b/>
                <w:bCs/>
                <w:sz w:val="22"/>
                <w:szCs w:val="22"/>
                <w:rtl/>
              </w:rPr>
              <w:t>הפעילות</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איש</w:t>
            </w:r>
            <w:r w:rsidRPr="00D51DFE">
              <w:rPr>
                <w:rFonts w:ascii="David" w:hAnsi="David" w:cs="David"/>
                <w:b/>
                <w:bCs/>
                <w:sz w:val="22"/>
                <w:szCs w:val="22"/>
                <w:rtl/>
              </w:rPr>
              <w:t xml:space="preserve"> </w:t>
            </w:r>
            <w:r w:rsidRPr="00D51DFE">
              <w:rPr>
                <w:rFonts w:ascii="David" w:hAnsi="David" w:cs="David" w:hint="eastAsia"/>
                <w:b/>
                <w:bCs/>
                <w:sz w:val="22"/>
                <w:szCs w:val="22"/>
                <w:rtl/>
              </w:rPr>
              <w:t>קשר</w:t>
            </w:r>
            <w:r w:rsidRPr="00D51DFE">
              <w:rPr>
                <w:rFonts w:ascii="David" w:hAnsi="David" w:cs="David"/>
                <w:b/>
                <w:bCs/>
                <w:sz w:val="22"/>
                <w:szCs w:val="22"/>
                <w:rtl/>
              </w:rPr>
              <w:t xml:space="preserve"> </w:t>
            </w:r>
            <w:r w:rsidRPr="00D51DFE">
              <w:rPr>
                <w:rFonts w:ascii="David" w:hAnsi="David" w:cs="David" w:hint="eastAsia"/>
                <w:b/>
                <w:bCs/>
                <w:sz w:val="22"/>
                <w:szCs w:val="22"/>
                <w:rtl/>
              </w:rPr>
              <w:t>ותפקיד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נייד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במשרד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דואר</w:t>
            </w:r>
            <w:r w:rsidRPr="00D51DFE">
              <w:rPr>
                <w:rFonts w:ascii="David" w:hAnsi="David" w:cs="David"/>
                <w:b/>
                <w:bCs/>
                <w:sz w:val="22"/>
                <w:szCs w:val="22"/>
                <w:rtl/>
              </w:rPr>
              <w:t xml:space="preserve"> </w:t>
            </w:r>
            <w:r w:rsidRPr="00D51DFE">
              <w:rPr>
                <w:rFonts w:ascii="David" w:hAnsi="David" w:cs="David" w:hint="eastAsia"/>
                <w:b/>
                <w:bCs/>
                <w:sz w:val="22"/>
                <w:szCs w:val="22"/>
                <w:rtl/>
              </w:rPr>
              <w:t>אלקטרוני</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9E33BC" w:rsidRPr="00D51DFE" w:rsidTr="00425C30">
        <w:tc>
          <w:tcPr>
            <w:tcW w:w="2658" w:type="dxa"/>
          </w:tcPr>
          <w:p w:rsidR="009E33BC" w:rsidRPr="00D51DFE" w:rsidRDefault="009E33BC" w:rsidP="00DA023A">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תחום</w:t>
            </w:r>
            <w:r w:rsidRPr="00D51DFE">
              <w:rPr>
                <w:rFonts w:ascii="David" w:hAnsi="David" w:cs="David"/>
                <w:b/>
                <w:bCs/>
                <w:sz w:val="22"/>
                <w:szCs w:val="22"/>
                <w:rtl/>
              </w:rPr>
              <w:t xml:space="preserve"> </w:t>
            </w:r>
            <w:r>
              <w:rPr>
                <w:rFonts w:ascii="David" w:hAnsi="David" w:cs="David" w:hint="cs"/>
                <w:b/>
                <w:bCs/>
                <w:sz w:val="22"/>
                <w:szCs w:val="22"/>
                <w:rtl/>
              </w:rPr>
              <w:t>ה</w:t>
            </w:r>
            <w:r w:rsidRPr="00D51DFE">
              <w:rPr>
                <w:rFonts w:ascii="David" w:hAnsi="David" w:cs="David" w:hint="eastAsia"/>
                <w:b/>
                <w:bCs/>
                <w:sz w:val="22"/>
                <w:szCs w:val="22"/>
                <w:rtl/>
              </w:rPr>
              <w:t>פעילות</w:t>
            </w:r>
            <w:r w:rsidRPr="00D51DFE">
              <w:rPr>
                <w:rFonts w:ascii="David" w:hAnsi="David" w:cs="David"/>
                <w:b/>
                <w:bCs/>
                <w:sz w:val="22"/>
                <w:szCs w:val="22"/>
                <w:rtl/>
              </w:rPr>
              <w:t>:</w:t>
            </w:r>
          </w:p>
        </w:tc>
        <w:tc>
          <w:tcPr>
            <w:tcW w:w="6970" w:type="dxa"/>
          </w:tcPr>
          <w:p w:rsidR="009E33BC" w:rsidRPr="00D51DFE" w:rsidRDefault="009E33BC"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התמחות</w:t>
            </w:r>
            <w:r w:rsidRPr="00D51DFE">
              <w:rPr>
                <w:rFonts w:ascii="David" w:hAnsi="David" w:cs="David"/>
                <w:b/>
                <w:bCs/>
                <w:sz w:val="22"/>
                <w:szCs w:val="22"/>
                <w:rtl/>
              </w:rPr>
              <w:t xml:space="preserve"> </w:t>
            </w:r>
            <w:r w:rsidRPr="00D51DFE">
              <w:rPr>
                <w:rFonts w:ascii="David" w:hAnsi="David" w:cs="David" w:hint="eastAsia"/>
                <w:b/>
                <w:bCs/>
                <w:sz w:val="22"/>
                <w:szCs w:val="22"/>
                <w:rtl/>
              </w:rPr>
              <w:t>עיקרית</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bl>
    <w:p w:rsidR="00A43BAF" w:rsidRPr="00D51DFE" w:rsidRDefault="00A43BAF" w:rsidP="00A43BAF">
      <w:pPr>
        <w:tabs>
          <w:tab w:val="right" w:pos="2501"/>
          <w:tab w:val="center" w:pos="7370"/>
        </w:tabs>
        <w:spacing w:line="25" w:lineRule="atLeast"/>
        <w:rPr>
          <w:rtl/>
        </w:rPr>
      </w:pPr>
    </w:p>
    <w:p w:rsidR="00A43BAF" w:rsidRPr="00D51DFE" w:rsidRDefault="00A43BAF">
      <w:pPr>
        <w:bidi w:val="0"/>
        <w:spacing w:before="200" w:after="200" w:line="276" w:lineRule="auto"/>
        <w:jc w:val="left"/>
      </w:pPr>
      <w:r w:rsidRPr="00D51DFE">
        <w:rPr>
          <w:rtl/>
        </w:rPr>
        <w:br w:type="page"/>
      </w:r>
    </w:p>
    <w:p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lastRenderedPageBreak/>
        <w:t xml:space="preserve">נספח ב' </w:t>
      </w:r>
      <w:r w:rsidRPr="00D51DFE">
        <w:rPr>
          <w:rFonts w:cs="David"/>
          <w:b/>
          <w:bCs/>
          <w:sz w:val="20"/>
          <w:szCs w:val="24"/>
          <w:u w:val="single"/>
          <w:rtl/>
        </w:rPr>
        <w:t>–</w:t>
      </w:r>
      <w:r w:rsidRPr="00D51DFE">
        <w:rPr>
          <w:rFonts w:cs="David" w:hint="cs"/>
          <w:b/>
          <w:bCs/>
          <w:sz w:val="20"/>
          <w:szCs w:val="24"/>
          <w:u w:val="single"/>
          <w:rtl/>
        </w:rPr>
        <w:t xml:space="preserve"> מענה לשאלות הבהרה</w:t>
      </w: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tbl>
      <w:tblPr>
        <w:tblStyle w:val="21"/>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rsidTr="00D51DF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שאלה</w:t>
            </w: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rsidTr="00D51DFE">
        <w:trPr>
          <w:trHeight w:val="861"/>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38613D" w:rsidRDefault="00F30082">
      <w:pPr>
        <w:bidi w:val="0"/>
        <w:spacing w:before="200" w:after="200" w:line="276" w:lineRule="auto"/>
        <w:jc w:val="left"/>
        <w:rPr>
          <w:rFonts w:cs="David"/>
          <w:b/>
          <w:bCs/>
          <w:sz w:val="20"/>
          <w:szCs w:val="24"/>
        </w:rPr>
      </w:pPr>
      <w:r w:rsidRPr="0038613D">
        <w:rPr>
          <w:rFonts w:cs="David"/>
          <w:b/>
          <w:bCs/>
          <w:sz w:val="20"/>
          <w:szCs w:val="24"/>
          <w:rtl/>
        </w:rPr>
        <w:br w:type="page"/>
      </w:r>
    </w:p>
    <w:p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lastRenderedPageBreak/>
        <w:t xml:space="preserve">נספח ג' </w:t>
      </w:r>
      <w:r w:rsidRPr="00D51DFE">
        <w:rPr>
          <w:rFonts w:cs="David"/>
          <w:b/>
          <w:bCs/>
          <w:sz w:val="20"/>
          <w:szCs w:val="24"/>
          <w:u w:val="single"/>
          <w:rtl/>
        </w:rPr>
        <w:t>–</w:t>
      </w:r>
      <w:r w:rsidRPr="00D51DFE">
        <w:rPr>
          <w:rFonts w:cs="David" w:hint="cs"/>
          <w:b/>
          <w:bCs/>
          <w:sz w:val="20"/>
          <w:szCs w:val="24"/>
          <w:u w:val="single"/>
          <w:rtl/>
        </w:rPr>
        <w:t xml:space="preserve"> מענה לפניה</w:t>
      </w:r>
    </w:p>
    <w:p w:rsidR="00426083" w:rsidRPr="00D51DFE" w:rsidRDefault="00426083" w:rsidP="00F30082">
      <w:pPr>
        <w:tabs>
          <w:tab w:val="right" w:pos="2501"/>
          <w:tab w:val="center" w:pos="7370"/>
        </w:tabs>
        <w:spacing w:line="25" w:lineRule="atLeast"/>
        <w:jc w:val="center"/>
        <w:rPr>
          <w:rFonts w:cs="David"/>
          <w:b/>
          <w:bCs/>
          <w:sz w:val="20"/>
          <w:szCs w:val="24"/>
          <w:u w:val="single"/>
          <w:rtl/>
        </w:rPr>
      </w:pPr>
    </w:p>
    <w:p w:rsidR="00AA04BD" w:rsidRPr="00D51DFE" w:rsidRDefault="00E7697B" w:rsidP="00D51DFE">
      <w:pPr>
        <w:tabs>
          <w:tab w:val="right" w:pos="2501"/>
          <w:tab w:val="center" w:pos="7370"/>
        </w:tabs>
        <w:spacing w:line="25" w:lineRule="atLeast"/>
        <w:rPr>
          <w:rtl/>
        </w:rPr>
      </w:pPr>
      <w:r w:rsidRPr="00D51DFE">
        <w:rPr>
          <w:rFonts w:cs="David" w:hint="cs"/>
          <w:b/>
          <w:bCs/>
          <w:sz w:val="20"/>
          <w:szCs w:val="24"/>
          <w:u w:val="single"/>
          <w:rtl/>
        </w:rPr>
        <w:t xml:space="preserve">התייחסות המציע לפרטים המבוקשים בסעיף </w:t>
      </w:r>
      <w:r w:rsidR="00D51DFE" w:rsidRPr="00D51DFE">
        <w:rPr>
          <w:rFonts w:cs="David"/>
          <w:b/>
          <w:bCs/>
          <w:sz w:val="20"/>
          <w:szCs w:val="24"/>
          <w:u w:val="single"/>
        </w:rPr>
        <w:t>5</w:t>
      </w:r>
      <w:r w:rsidRPr="00D51DFE">
        <w:rPr>
          <w:rFonts w:cs="David" w:hint="cs"/>
          <w:b/>
          <w:bCs/>
          <w:sz w:val="20"/>
          <w:szCs w:val="24"/>
          <w:u w:val="single"/>
          <w:rtl/>
        </w:rPr>
        <w:t xml:space="preserve"> </w:t>
      </w:r>
    </w:p>
    <w:p w:rsidR="00E7697B" w:rsidRPr="00D51DFE" w:rsidRDefault="00E7697B" w:rsidP="00A43BAF">
      <w:pPr>
        <w:tabs>
          <w:tab w:val="right" w:pos="2501"/>
          <w:tab w:val="center" w:pos="7370"/>
        </w:tabs>
        <w:spacing w:line="25" w:lineRule="atLeast"/>
      </w:pPr>
    </w:p>
    <w:tbl>
      <w:tblPr>
        <w:tblStyle w:val="21"/>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rsidTr="00CA6DB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התייחסות</w:t>
            </w: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rsidTr="00CA6DB5">
        <w:trPr>
          <w:trHeight w:val="861"/>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rsidR="00D51DFE" w:rsidRPr="00D51DFE" w:rsidRDefault="00D51DFE" w:rsidP="00A43BAF">
      <w:pPr>
        <w:tabs>
          <w:tab w:val="right" w:pos="2501"/>
          <w:tab w:val="center" w:pos="7370"/>
        </w:tabs>
        <w:spacing w:line="25" w:lineRule="atLeast"/>
        <w:rPr>
          <w:rtl/>
        </w:rPr>
      </w:pPr>
    </w:p>
    <w:sectPr w:rsidR="00D51DFE" w:rsidRPr="00D51DFE" w:rsidSect="00D76125">
      <w:headerReference w:type="even" r:id="rId12"/>
      <w:headerReference w:type="default" r:id="rId13"/>
      <w:footerReference w:type="default" r:id="rId14"/>
      <w:headerReference w:type="first" r:id="rId15"/>
      <w:footerReference w:type="first" r:id="rId16"/>
      <w:pgSz w:w="11906" w:h="16838"/>
      <w:pgMar w:top="1440" w:right="1134" w:bottom="1560" w:left="1134" w:header="142" w:footer="16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4F1A" w:rsidRDefault="00414F1A">
      <w:r>
        <w:separator/>
      </w:r>
    </w:p>
  </w:endnote>
  <w:endnote w:type="continuationSeparator" w:id="0">
    <w:p w:rsidR="00414F1A" w:rsidRDefault="00414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125" w:rsidRPr="00C03352" w:rsidRDefault="00D76125"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6493FB4E" wp14:editId="1C1CBBA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125" w:rsidRPr="00C03352" w:rsidRDefault="00D76125"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7C55582B" wp14:editId="71245A9C">
          <wp:extent cx="444500" cy="283210"/>
          <wp:effectExtent l="0" t="0" r="0" b="2540"/>
          <wp:docPr id="15" name="תמונה 1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4F1A" w:rsidRDefault="00414F1A">
      <w:r>
        <w:separator/>
      </w:r>
    </w:p>
  </w:footnote>
  <w:footnote w:type="continuationSeparator" w:id="0">
    <w:p w:rsidR="00414F1A" w:rsidRDefault="00414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CF2" w:rsidRDefault="00DD068D" w:rsidP="00FC46AC">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C86CF2" w:rsidRDefault="00003C06">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CF2" w:rsidRDefault="00DD068D" w:rsidP="00FC46AC">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003C06">
      <w:rPr>
        <w:rStyle w:val="ac"/>
        <w:noProof/>
        <w:rtl/>
      </w:rPr>
      <w:t>6</w:t>
    </w:r>
    <w:r>
      <w:rPr>
        <w:rStyle w:val="ac"/>
        <w:rtl/>
      </w:rPr>
      <w:fldChar w:fldCharType="end"/>
    </w:r>
  </w:p>
  <w:p w:rsidR="00C86CF2" w:rsidRDefault="00003C06">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CF2" w:rsidRDefault="00003C06" w:rsidP="00152163">
    <w:pPr>
      <w:pStyle w:val="a8"/>
      <w:tabs>
        <w:tab w:val="clear" w:pos="8306"/>
        <w:tab w:val="right" w:pos="8313"/>
      </w:tabs>
      <w:jc w:val="center"/>
      <w:rPr>
        <w:b/>
        <w:bCs/>
        <w:szCs w:val="40"/>
        <w:rtl/>
      </w:rPr>
    </w:pPr>
  </w:p>
  <w:p w:rsidR="00C86CF2" w:rsidRDefault="00DA023A" w:rsidP="00FC46AC">
    <w:pPr>
      <w:pStyle w:val="a8"/>
      <w:jc w:val="center"/>
      <w:rPr>
        <w:b/>
        <w:bCs/>
        <w:szCs w:val="32"/>
        <w:rtl/>
      </w:rPr>
    </w:pPr>
    <w:r>
      <w:rPr>
        <w:noProof/>
        <w:lang w:eastAsia="en-US"/>
      </w:rPr>
      <w:drawing>
        <wp:anchor distT="0" distB="0" distL="114300" distR="114300" simplePos="0" relativeHeight="251658240" behindDoc="1" locked="0" layoutInCell="1" allowOverlap="1" wp14:anchorId="1557A0C1" wp14:editId="5DBED099">
          <wp:simplePos x="0" y="0"/>
          <wp:positionH relativeFrom="column">
            <wp:posOffset>5021580</wp:posOffset>
          </wp:positionH>
          <wp:positionV relativeFrom="paragraph">
            <wp:posOffset>60960</wp:posOffset>
          </wp:positionV>
          <wp:extent cx="1047750" cy="504825"/>
          <wp:effectExtent l="0" t="0" r="0" b="9525"/>
          <wp:wrapTight wrapText="bothSides">
            <wp:wrapPolygon edited="0">
              <wp:start x="0" y="0"/>
              <wp:lineTo x="0" y="21192"/>
              <wp:lineTo x="21207" y="21192"/>
              <wp:lineTo x="21207" y="0"/>
              <wp:lineTo x="0" y="0"/>
            </wp:wrapPolygon>
          </wp:wrapTight>
          <wp:docPr id="14" name="תמונה 14"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DD068D">
      <w:rPr>
        <w:b/>
        <w:bCs/>
        <w:szCs w:val="40"/>
        <w:rtl/>
      </w:rPr>
      <w:t>מדינת ישראל</w:t>
    </w:r>
  </w:p>
  <w:p w:rsidR="00C86CF2" w:rsidRDefault="00DD068D" w:rsidP="00FC46AC">
    <w:pPr>
      <w:pStyle w:val="a8"/>
      <w:jc w:val="center"/>
      <w:rPr>
        <w:b/>
        <w:bCs/>
        <w:szCs w:val="32"/>
        <w:rtl/>
      </w:rPr>
    </w:pPr>
    <w:r>
      <w:rPr>
        <w:b/>
        <w:bCs/>
        <w:szCs w:val="32"/>
        <w:rtl/>
      </w:rPr>
      <w:t>משרד האוצר</w:t>
    </w:r>
  </w:p>
  <w:p w:rsidR="00EF6702" w:rsidRPr="007B3820" w:rsidRDefault="00EF6702" w:rsidP="00EF6702">
    <w:pPr>
      <w:pStyle w:val="a8"/>
      <w:jc w:val="center"/>
      <w:rPr>
        <w:color w:val="365F91" w:themeColor="accent1" w:themeShade="BF"/>
        <w:rtl/>
      </w:rPr>
    </w:pPr>
    <w:r w:rsidRPr="007B3820">
      <w:rPr>
        <w:rFonts w:hint="cs"/>
        <w:color w:val="365F91" w:themeColor="accent1" w:themeShade="BF"/>
        <w:rtl/>
      </w:rPr>
      <w:t>חטיבת המימון והאשראי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022C92"/>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0A7868"/>
    <w:multiLevelType w:val="hybridMultilevel"/>
    <w:tmpl w:val="8E144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1177146"/>
    <w:multiLevelType w:val="hybridMultilevel"/>
    <w:tmpl w:val="B04022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711469B9"/>
    <w:multiLevelType w:val="hybridMultilevel"/>
    <w:tmpl w:val="0F08E3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0"/>
  </w:num>
  <w:num w:numId="3">
    <w:abstractNumId w:val="2"/>
  </w:num>
  <w:num w:numId="4">
    <w:abstractNumId w:val="4"/>
  </w:num>
  <w:num w:numId="5">
    <w:abstractNumId w:val="0"/>
  </w:num>
  <w:num w:numId="6">
    <w:abstractNumId w:val="8"/>
  </w:num>
  <w:num w:numId="7">
    <w:abstractNumId w:val="9"/>
  </w:num>
  <w:num w:numId="8">
    <w:abstractNumId w:val="6"/>
  </w:num>
  <w:num w:numId="9">
    <w:abstractNumId w:val="3"/>
  </w:num>
  <w:num w:numId="10">
    <w:abstractNumId w:val="11"/>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068D"/>
    <w:rsid w:val="00003C06"/>
    <w:rsid w:val="00014182"/>
    <w:rsid w:val="00045479"/>
    <w:rsid w:val="00047C97"/>
    <w:rsid w:val="000520B7"/>
    <w:rsid w:val="00053242"/>
    <w:rsid w:val="000568CE"/>
    <w:rsid w:val="00066383"/>
    <w:rsid w:val="000750EB"/>
    <w:rsid w:val="000753AA"/>
    <w:rsid w:val="00093B9D"/>
    <w:rsid w:val="000A6FCA"/>
    <w:rsid w:val="000C04AE"/>
    <w:rsid w:val="000C28A6"/>
    <w:rsid w:val="000C2D79"/>
    <w:rsid w:val="000E6098"/>
    <w:rsid w:val="000E632C"/>
    <w:rsid w:val="000F546F"/>
    <w:rsid w:val="0010326C"/>
    <w:rsid w:val="001034B4"/>
    <w:rsid w:val="00104BDA"/>
    <w:rsid w:val="00114B51"/>
    <w:rsid w:val="00120152"/>
    <w:rsid w:val="00127E81"/>
    <w:rsid w:val="00146434"/>
    <w:rsid w:val="00152163"/>
    <w:rsid w:val="00160B83"/>
    <w:rsid w:val="001611C6"/>
    <w:rsid w:val="00164B30"/>
    <w:rsid w:val="00165E6E"/>
    <w:rsid w:val="0018292D"/>
    <w:rsid w:val="00197DD1"/>
    <w:rsid w:val="001A7C42"/>
    <w:rsid w:val="001B55C9"/>
    <w:rsid w:val="001C4F6D"/>
    <w:rsid w:val="001D55DD"/>
    <w:rsid w:val="001D5C0D"/>
    <w:rsid w:val="001E548A"/>
    <w:rsid w:val="00210B77"/>
    <w:rsid w:val="002171EC"/>
    <w:rsid w:val="00244608"/>
    <w:rsid w:val="00246E8C"/>
    <w:rsid w:val="002522D7"/>
    <w:rsid w:val="00252EEC"/>
    <w:rsid w:val="00263277"/>
    <w:rsid w:val="00275887"/>
    <w:rsid w:val="00291503"/>
    <w:rsid w:val="002A54A3"/>
    <w:rsid w:val="002A7FEA"/>
    <w:rsid w:val="002C1FCF"/>
    <w:rsid w:val="002D4768"/>
    <w:rsid w:val="002D7789"/>
    <w:rsid w:val="002E38F4"/>
    <w:rsid w:val="002F197C"/>
    <w:rsid w:val="003055A9"/>
    <w:rsid w:val="00317485"/>
    <w:rsid w:val="0032520A"/>
    <w:rsid w:val="00325E01"/>
    <w:rsid w:val="003358DB"/>
    <w:rsid w:val="003443C7"/>
    <w:rsid w:val="00361114"/>
    <w:rsid w:val="0036124A"/>
    <w:rsid w:val="0036552F"/>
    <w:rsid w:val="00373017"/>
    <w:rsid w:val="003840FE"/>
    <w:rsid w:val="0038613D"/>
    <w:rsid w:val="00392374"/>
    <w:rsid w:val="00393C6A"/>
    <w:rsid w:val="003A1D7A"/>
    <w:rsid w:val="003C3A5C"/>
    <w:rsid w:val="003F1396"/>
    <w:rsid w:val="003F73DB"/>
    <w:rsid w:val="0040055E"/>
    <w:rsid w:val="00414F1A"/>
    <w:rsid w:val="00423D6A"/>
    <w:rsid w:val="00425584"/>
    <w:rsid w:val="00425C30"/>
    <w:rsid w:val="00426083"/>
    <w:rsid w:val="00426E0E"/>
    <w:rsid w:val="004323EF"/>
    <w:rsid w:val="00432B33"/>
    <w:rsid w:val="004410DE"/>
    <w:rsid w:val="004455DF"/>
    <w:rsid w:val="0044663B"/>
    <w:rsid w:val="0045007C"/>
    <w:rsid w:val="00451F2E"/>
    <w:rsid w:val="004523EB"/>
    <w:rsid w:val="00452D7A"/>
    <w:rsid w:val="00452FC6"/>
    <w:rsid w:val="0049496D"/>
    <w:rsid w:val="004A1447"/>
    <w:rsid w:val="004B5E63"/>
    <w:rsid w:val="004C127D"/>
    <w:rsid w:val="004C5538"/>
    <w:rsid w:val="004D65A1"/>
    <w:rsid w:val="004E479D"/>
    <w:rsid w:val="004F3773"/>
    <w:rsid w:val="005028F9"/>
    <w:rsid w:val="00505D36"/>
    <w:rsid w:val="00513B5C"/>
    <w:rsid w:val="00515321"/>
    <w:rsid w:val="00515E5C"/>
    <w:rsid w:val="00524861"/>
    <w:rsid w:val="00534140"/>
    <w:rsid w:val="00534452"/>
    <w:rsid w:val="005371D8"/>
    <w:rsid w:val="005418F2"/>
    <w:rsid w:val="005465C4"/>
    <w:rsid w:val="00556BE2"/>
    <w:rsid w:val="00557F5B"/>
    <w:rsid w:val="005679C1"/>
    <w:rsid w:val="00574919"/>
    <w:rsid w:val="00575AC4"/>
    <w:rsid w:val="00584632"/>
    <w:rsid w:val="0058525C"/>
    <w:rsid w:val="0059007E"/>
    <w:rsid w:val="005D42E4"/>
    <w:rsid w:val="005D7866"/>
    <w:rsid w:val="005E24B7"/>
    <w:rsid w:val="00600BFA"/>
    <w:rsid w:val="00600F1F"/>
    <w:rsid w:val="00602DAD"/>
    <w:rsid w:val="00606A88"/>
    <w:rsid w:val="00623B9A"/>
    <w:rsid w:val="006309B0"/>
    <w:rsid w:val="00634CB6"/>
    <w:rsid w:val="00652DA4"/>
    <w:rsid w:val="0066664E"/>
    <w:rsid w:val="00686735"/>
    <w:rsid w:val="00692C69"/>
    <w:rsid w:val="006952CA"/>
    <w:rsid w:val="006A13C9"/>
    <w:rsid w:val="006A1944"/>
    <w:rsid w:val="006A2503"/>
    <w:rsid w:val="006A5446"/>
    <w:rsid w:val="006B091C"/>
    <w:rsid w:val="006B2C10"/>
    <w:rsid w:val="006B352E"/>
    <w:rsid w:val="006B64C6"/>
    <w:rsid w:val="006C55AF"/>
    <w:rsid w:val="006D0744"/>
    <w:rsid w:val="006D686D"/>
    <w:rsid w:val="006D79AD"/>
    <w:rsid w:val="006E5942"/>
    <w:rsid w:val="00706164"/>
    <w:rsid w:val="00730575"/>
    <w:rsid w:val="00735D55"/>
    <w:rsid w:val="00742649"/>
    <w:rsid w:val="00742B10"/>
    <w:rsid w:val="00743847"/>
    <w:rsid w:val="007448C3"/>
    <w:rsid w:val="0074491A"/>
    <w:rsid w:val="00751B50"/>
    <w:rsid w:val="00757313"/>
    <w:rsid w:val="00757879"/>
    <w:rsid w:val="007601D0"/>
    <w:rsid w:val="007611DA"/>
    <w:rsid w:val="007646D4"/>
    <w:rsid w:val="00783B7E"/>
    <w:rsid w:val="00793E5C"/>
    <w:rsid w:val="007A36A0"/>
    <w:rsid w:val="007A373A"/>
    <w:rsid w:val="007A38C9"/>
    <w:rsid w:val="007C5EF3"/>
    <w:rsid w:val="007C6558"/>
    <w:rsid w:val="007D4118"/>
    <w:rsid w:val="007D6220"/>
    <w:rsid w:val="007D7C7C"/>
    <w:rsid w:val="007E2571"/>
    <w:rsid w:val="007E2692"/>
    <w:rsid w:val="007F6409"/>
    <w:rsid w:val="0080160A"/>
    <w:rsid w:val="008203B9"/>
    <w:rsid w:val="0082739B"/>
    <w:rsid w:val="00864DB3"/>
    <w:rsid w:val="00865D34"/>
    <w:rsid w:val="00867AE5"/>
    <w:rsid w:val="00870D8A"/>
    <w:rsid w:val="008B39D7"/>
    <w:rsid w:val="008B4FB7"/>
    <w:rsid w:val="008E77BE"/>
    <w:rsid w:val="008F6D0F"/>
    <w:rsid w:val="0090110E"/>
    <w:rsid w:val="00902643"/>
    <w:rsid w:val="00910BC9"/>
    <w:rsid w:val="00915C9A"/>
    <w:rsid w:val="009243DB"/>
    <w:rsid w:val="00932308"/>
    <w:rsid w:val="00932A65"/>
    <w:rsid w:val="00935E81"/>
    <w:rsid w:val="00937EB6"/>
    <w:rsid w:val="00940EC6"/>
    <w:rsid w:val="00975DE8"/>
    <w:rsid w:val="009830EF"/>
    <w:rsid w:val="00986444"/>
    <w:rsid w:val="00990A24"/>
    <w:rsid w:val="00996CB4"/>
    <w:rsid w:val="009A6750"/>
    <w:rsid w:val="009B64FE"/>
    <w:rsid w:val="009D3466"/>
    <w:rsid w:val="009E105E"/>
    <w:rsid w:val="009E33BC"/>
    <w:rsid w:val="009E52B5"/>
    <w:rsid w:val="009E60CF"/>
    <w:rsid w:val="009F2A7D"/>
    <w:rsid w:val="009F3004"/>
    <w:rsid w:val="009F7F7A"/>
    <w:rsid w:val="00A15876"/>
    <w:rsid w:val="00A15D5D"/>
    <w:rsid w:val="00A22EBF"/>
    <w:rsid w:val="00A30921"/>
    <w:rsid w:val="00A43BAF"/>
    <w:rsid w:val="00A50678"/>
    <w:rsid w:val="00A511B9"/>
    <w:rsid w:val="00A52A9F"/>
    <w:rsid w:val="00A5751E"/>
    <w:rsid w:val="00A67A4F"/>
    <w:rsid w:val="00A7396A"/>
    <w:rsid w:val="00A73972"/>
    <w:rsid w:val="00A84333"/>
    <w:rsid w:val="00A84658"/>
    <w:rsid w:val="00AA04BD"/>
    <w:rsid w:val="00AA4752"/>
    <w:rsid w:val="00AC0823"/>
    <w:rsid w:val="00AD0167"/>
    <w:rsid w:val="00AD0E56"/>
    <w:rsid w:val="00AD2686"/>
    <w:rsid w:val="00AE2904"/>
    <w:rsid w:val="00AF1C47"/>
    <w:rsid w:val="00B03E2B"/>
    <w:rsid w:val="00B03F92"/>
    <w:rsid w:val="00B041F7"/>
    <w:rsid w:val="00B05A4C"/>
    <w:rsid w:val="00B276F0"/>
    <w:rsid w:val="00B3017F"/>
    <w:rsid w:val="00B311D4"/>
    <w:rsid w:val="00B32D0A"/>
    <w:rsid w:val="00B429D7"/>
    <w:rsid w:val="00B4748A"/>
    <w:rsid w:val="00B60EE6"/>
    <w:rsid w:val="00B67385"/>
    <w:rsid w:val="00B67E7F"/>
    <w:rsid w:val="00B74D2D"/>
    <w:rsid w:val="00B83A84"/>
    <w:rsid w:val="00B8463B"/>
    <w:rsid w:val="00B87EAD"/>
    <w:rsid w:val="00B93390"/>
    <w:rsid w:val="00B93A25"/>
    <w:rsid w:val="00B94666"/>
    <w:rsid w:val="00B96E0C"/>
    <w:rsid w:val="00BB393A"/>
    <w:rsid w:val="00BC4439"/>
    <w:rsid w:val="00BD67E7"/>
    <w:rsid w:val="00BE721C"/>
    <w:rsid w:val="00BF0A56"/>
    <w:rsid w:val="00BF7FB5"/>
    <w:rsid w:val="00C01906"/>
    <w:rsid w:val="00C04C5E"/>
    <w:rsid w:val="00C06E06"/>
    <w:rsid w:val="00C171DC"/>
    <w:rsid w:val="00C20430"/>
    <w:rsid w:val="00C27AC8"/>
    <w:rsid w:val="00C338DB"/>
    <w:rsid w:val="00C37F33"/>
    <w:rsid w:val="00C70C42"/>
    <w:rsid w:val="00C84ABA"/>
    <w:rsid w:val="00C93E6D"/>
    <w:rsid w:val="00CA41EE"/>
    <w:rsid w:val="00CA61AF"/>
    <w:rsid w:val="00CB40A4"/>
    <w:rsid w:val="00CB786F"/>
    <w:rsid w:val="00CC356E"/>
    <w:rsid w:val="00CD3336"/>
    <w:rsid w:val="00CD6DB8"/>
    <w:rsid w:val="00CE0517"/>
    <w:rsid w:val="00CE5C23"/>
    <w:rsid w:val="00CF44BB"/>
    <w:rsid w:val="00D2185D"/>
    <w:rsid w:val="00D23619"/>
    <w:rsid w:val="00D24C81"/>
    <w:rsid w:val="00D24DFE"/>
    <w:rsid w:val="00D32536"/>
    <w:rsid w:val="00D33979"/>
    <w:rsid w:val="00D51DFE"/>
    <w:rsid w:val="00D66453"/>
    <w:rsid w:val="00D705A8"/>
    <w:rsid w:val="00D731DA"/>
    <w:rsid w:val="00D76125"/>
    <w:rsid w:val="00D76673"/>
    <w:rsid w:val="00D965C7"/>
    <w:rsid w:val="00D969C1"/>
    <w:rsid w:val="00D97DF7"/>
    <w:rsid w:val="00DA023A"/>
    <w:rsid w:val="00DC0E0A"/>
    <w:rsid w:val="00DD068D"/>
    <w:rsid w:val="00DD5320"/>
    <w:rsid w:val="00DE069A"/>
    <w:rsid w:val="00DE40FC"/>
    <w:rsid w:val="00DE4542"/>
    <w:rsid w:val="00DE7CC8"/>
    <w:rsid w:val="00DF73FF"/>
    <w:rsid w:val="00E22E50"/>
    <w:rsid w:val="00E31DAA"/>
    <w:rsid w:val="00E41B31"/>
    <w:rsid w:val="00E459D4"/>
    <w:rsid w:val="00E46532"/>
    <w:rsid w:val="00E53BEC"/>
    <w:rsid w:val="00E56588"/>
    <w:rsid w:val="00E5728C"/>
    <w:rsid w:val="00E703A8"/>
    <w:rsid w:val="00E7697B"/>
    <w:rsid w:val="00E80891"/>
    <w:rsid w:val="00E95EEF"/>
    <w:rsid w:val="00EA6729"/>
    <w:rsid w:val="00EC0418"/>
    <w:rsid w:val="00EC303E"/>
    <w:rsid w:val="00EC58A1"/>
    <w:rsid w:val="00ED098F"/>
    <w:rsid w:val="00EE2F3B"/>
    <w:rsid w:val="00EE2F62"/>
    <w:rsid w:val="00EF6702"/>
    <w:rsid w:val="00EF71D7"/>
    <w:rsid w:val="00F00D41"/>
    <w:rsid w:val="00F0592A"/>
    <w:rsid w:val="00F25ABF"/>
    <w:rsid w:val="00F30082"/>
    <w:rsid w:val="00F341D7"/>
    <w:rsid w:val="00F45CC1"/>
    <w:rsid w:val="00F509E4"/>
    <w:rsid w:val="00F51000"/>
    <w:rsid w:val="00F634C8"/>
    <w:rsid w:val="00F6629B"/>
    <w:rsid w:val="00F74EF7"/>
    <w:rsid w:val="00F80713"/>
    <w:rsid w:val="00F80DA7"/>
    <w:rsid w:val="00F86B59"/>
    <w:rsid w:val="00F975CB"/>
    <w:rsid w:val="00FA4CEA"/>
    <w:rsid w:val="00FD3A5E"/>
    <w:rsid w:val="00FE3193"/>
    <w:rsid w:val="00FE34FB"/>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2144A4B"/>
  <w15:docId w15:val="{9E409167-6035-454E-B4D5-5FE3B7D7D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697B"/>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DD068D"/>
    <w:pPr>
      <w:widowControl w:val="0"/>
      <w:tabs>
        <w:tab w:val="center" w:pos="4153"/>
        <w:tab w:val="right" w:pos="8306"/>
      </w:tabs>
    </w:pPr>
    <w:rPr>
      <w:sz w:val="24"/>
    </w:rPr>
  </w:style>
  <w:style w:type="character" w:customStyle="1" w:styleId="a9">
    <w:name w:val="כותרת עליונה תו"/>
    <w:basedOn w:val="a0"/>
    <w:link w:val="a8"/>
    <w:rsid w:val="00DD068D"/>
    <w:rPr>
      <w:rFonts w:ascii="Times New Roman" w:eastAsia="Times New Roman" w:hAnsi="Times New Roman" w:cs="FrankRuehl"/>
      <w:sz w:val="24"/>
      <w:szCs w:val="26"/>
      <w:lang w:eastAsia="he-IL"/>
    </w:rPr>
  </w:style>
  <w:style w:type="paragraph" w:styleId="aa">
    <w:name w:val="footer"/>
    <w:basedOn w:val="a"/>
    <w:link w:val="ab"/>
    <w:rsid w:val="00DD068D"/>
    <w:pPr>
      <w:widowControl w:val="0"/>
      <w:tabs>
        <w:tab w:val="center" w:pos="4153"/>
        <w:tab w:val="right" w:pos="8306"/>
      </w:tabs>
    </w:pPr>
    <w:rPr>
      <w:sz w:val="24"/>
    </w:rPr>
  </w:style>
  <w:style w:type="character" w:customStyle="1" w:styleId="ab">
    <w:name w:val="כותרת תחתונה תו"/>
    <w:basedOn w:val="a0"/>
    <w:link w:val="aa"/>
    <w:rsid w:val="00DD068D"/>
    <w:rPr>
      <w:rFonts w:ascii="Times New Roman" w:eastAsia="Times New Roman" w:hAnsi="Times New Roman" w:cs="FrankRuehl"/>
      <w:sz w:val="24"/>
      <w:szCs w:val="26"/>
      <w:lang w:eastAsia="he-IL"/>
    </w:rPr>
  </w:style>
  <w:style w:type="character" w:styleId="Hyperlink">
    <w:name w:val="Hyperlink"/>
    <w:basedOn w:val="a0"/>
    <w:rsid w:val="00DD068D"/>
    <w:rPr>
      <w:color w:val="0000FF"/>
      <w:u w:val="single"/>
    </w:rPr>
  </w:style>
  <w:style w:type="character" w:styleId="ac">
    <w:name w:val="page number"/>
    <w:basedOn w:val="a0"/>
    <w:rsid w:val="00DD068D"/>
  </w:style>
  <w:style w:type="paragraph" w:styleId="ad">
    <w:name w:val="Body Text Indent"/>
    <w:basedOn w:val="a"/>
    <w:link w:val="ae"/>
    <w:rsid w:val="00DD068D"/>
    <w:pPr>
      <w:ind w:left="6180"/>
      <w:jc w:val="left"/>
    </w:pPr>
  </w:style>
  <w:style w:type="character" w:customStyle="1" w:styleId="ae">
    <w:name w:val="כניסה בגוף טקסט תו"/>
    <w:basedOn w:val="a0"/>
    <w:link w:val="ad"/>
    <w:rsid w:val="00DD068D"/>
    <w:rPr>
      <w:rFonts w:ascii="Times New Roman" w:eastAsia="Times New Roman" w:hAnsi="Times New Roman" w:cs="FrankRuehl"/>
      <w:sz w:val="26"/>
      <w:szCs w:val="26"/>
      <w:lang w:eastAsia="he-IL"/>
    </w:rPr>
  </w:style>
  <w:style w:type="paragraph" w:styleId="af">
    <w:name w:val="Balloon Text"/>
    <w:basedOn w:val="a"/>
    <w:link w:val="af0"/>
    <w:uiPriority w:val="99"/>
    <w:semiHidden/>
    <w:unhideWhenUsed/>
    <w:rsid w:val="00DD068D"/>
    <w:rPr>
      <w:rFonts w:ascii="Tahoma" w:hAnsi="Tahoma" w:cs="Tahoma"/>
      <w:sz w:val="16"/>
      <w:szCs w:val="16"/>
    </w:rPr>
  </w:style>
  <w:style w:type="character" w:customStyle="1" w:styleId="af0">
    <w:name w:val="טקסט בלונים תו"/>
    <w:basedOn w:val="a0"/>
    <w:link w:val="af"/>
    <w:uiPriority w:val="99"/>
    <w:semiHidden/>
    <w:rsid w:val="00DD068D"/>
    <w:rPr>
      <w:rFonts w:ascii="Tahoma" w:eastAsia="Times New Roman" w:hAnsi="Tahoma" w:cs="Tahoma"/>
      <w:sz w:val="16"/>
      <w:szCs w:val="16"/>
      <w:lang w:eastAsia="he-IL"/>
    </w:rPr>
  </w:style>
  <w:style w:type="paragraph" w:styleId="af1">
    <w:name w:val="footnote text"/>
    <w:basedOn w:val="a"/>
    <w:link w:val="af2"/>
    <w:uiPriority w:val="99"/>
    <w:unhideWhenUsed/>
    <w:rsid w:val="00B67E7F"/>
    <w:rPr>
      <w:sz w:val="20"/>
      <w:szCs w:val="20"/>
    </w:rPr>
  </w:style>
  <w:style w:type="character" w:customStyle="1" w:styleId="af2">
    <w:name w:val="טקסט הערת שוליים תו"/>
    <w:basedOn w:val="a0"/>
    <w:link w:val="af1"/>
    <w:uiPriority w:val="99"/>
    <w:rsid w:val="00B67E7F"/>
    <w:rPr>
      <w:rFonts w:ascii="Times New Roman" w:eastAsia="Times New Roman" w:hAnsi="Times New Roman" w:cs="FrankRuehl"/>
      <w:sz w:val="20"/>
      <w:szCs w:val="20"/>
      <w:lang w:eastAsia="he-IL"/>
    </w:rPr>
  </w:style>
  <w:style w:type="character" w:styleId="af3">
    <w:name w:val="footnote reference"/>
    <w:basedOn w:val="a0"/>
    <w:uiPriority w:val="99"/>
    <w:unhideWhenUsed/>
    <w:rsid w:val="00B67E7F"/>
    <w:rPr>
      <w:vertAlign w:val="superscript"/>
    </w:rPr>
  </w:style>
  <w:style w:type="table" w:styleId="af4">
    <w:name w:val="Table Grid"/>
    <w:basedOn w:val="a1"/>
    <w:uiPriority w:val="59"/>
    <w:rsid w:val="007601D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annotation reference"/>
    <w:basedOn w:val="a0"/>
    <w:uiPriority w:val="99"/>
    <w:semiHidden/>
    <w:unhideWhenUsed/>
    <w:rsid w:val="001B55C9"/>
    <w:rPr>
      <w:sz w:val="16"/>
      <w:szCs w:val="16"/>
    </w:rPr>
  </w:style>
  <w:style w:type="paragraph" w:styleId="af6">
    <w:name w:val="annotation text"/>
    <w:basedOn w:val="a"/>
    <w:link w:val="af7"/>
    <w:uiPriority w:val="99"/>
    <w:semiHidden/>
    <w:unhideWhenUsed/>
    <w:rsid w:val="001B55C9"/>
    <w:rPr>
      <w:sz w:val="20"/>
      <w:szCs w:val="20"/>
    </w:rPr>
  </w:style>
  <w:style w:type="character" w:customStyle="1" w:styleId="af7">
    <w:name w:val="טקסט הערה תו"/>
    <w:basedOn w:val="a0"/>
    <w:link w:val="af6"/>
    <w:uiPriority w:val="99"/>
    <w:semiHidden/>
    <w:rsid w:val="001B55C9"/>
    <w:rPr>
      <w:rFonts w:ascii="Times New Roman" w:eastAsia="Times New Roman" w:hAnsi="Times New Roman" w:cs="FrankRuehl"/>
      <w:sz w:val="20"/>
      <w:szCs w:val="20"/>
      <w:lang w:eastAsia="he-IL"/>
    </w:rPr>
  </w:style>
  <w:style w:type="paragraph" w:styleId="af8">
    <w:name w:val="annotation subject"/>
    <w:basedOn w:val="af6"/>
    <w:next w:val="af6"/>
    <w:link w:val="af9"/>
    <w:uiPriority w:val="99"/>
    <w:semiHidden/>
    <w:unhideWhenUsed/>
    <w:rsid w:val="001B55C9"/>
    <w:rPr>
      <w:b/>
      <w:bCs/>
    </w:rPr>
  </w:style>
  <w:style w:type="character" w:customStyle="1" w:styleId="af9">
    <w:name w:val="נושא הערה תו"/>
    <w:basedOn w:val="af7"/>
    <w:link w:val="af8"/>
    <w:uiPriority w:val="99"/>
    <w:semiHidden/>
    <w:rsid w:val="001B55C9"/>
    <w:rPr>
      <w:rFonts w:ascii="Times New Roman" w:eastAsia="Times New Roman" w:hAnsi="Times New Roman" w:cs="FrankRuehl"/>
      <w:b/>
      <w:bCs/>
      <w:sz w:val="20"/>
      <w:szCs w:val="20"/>
      <w:lang w:eastAsia="he-IL"/>
    </w:rPr>
  </w:style>
  <w:style w:type="paragraph" w:styleId="afa">
    <w:name w:val="Revision"/>
    <w:hidden/>
    <w:uiPriority w:val="99"/>
    <w:semiHidden/>
    <w:rsid w:val="001B55C9"/>
    <w:pPr>
      <w:spacing w:before="0" w:after="0" w:line="240" w:lineRule="auto"/>
    </w:pPr>
    <w:rPr>
      <w:rFonts w:ascii="Times New Roman" w:eastAsia="Times New Roman" w:hAnsi="Times New Roman" w:cs="FrankRuehl"/>
      <w:sz w:val="26"/>
      <w:szCs w:val="26"/>
      <w:lang w:eastAsia="he-IL"/>
    </w:rPr>
  </w:style>
  <w:style w:type="table" w:customStyle="1" w:styleId="21">
    <w:name w:val="טבלה רגילה 21"/>
    <w:basedOn w:val="a1"/>
    <w:uiPriority w:val="42"/>
    <w:rsid w:val="00D51D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a0"/>
    <w:uiPriority w:val="99"/>
    <w:semiHidden/>
    <w:unhideWhenUsed/>
    <w:rsid w:val="00DA023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687763">
      <w:bodyDiv w:val="1"/>
      <w:marLeft w:val="0"/>
      <w:marRight w:val="0"/>
      <w:marTop w:val="0"/>
      <w:marBottom w:val="0"/>
      <w:divBdr>
        <w:top w:val="none" w:sz="0" w:space="0" w:color="auto"/>
        <w:left w:val="none" w:sz="0" w:space="0" w:color="auto"/>
        <w:bottom w:val="none" w:sz="0" w:space="0" w:color="auto"/>
        <w:right w:val="none" w:sz="0" w:space="0" w:color="auto"/>
      </w:divBdr>
    </w:div>
    <w:div w:id="84659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reditfund@mof.gov.il"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5C410-9B7E-4F50-8ACF-7CC700B91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1200</Words>
  <Characters>5716</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שלומי כהן</cp:lastModifiedBy>
  <cp:revision>2</cp:revision>
  <cp:lastPrinted>2018-04-25T10:27:00Z</cp:lastPrinted>
  <dcterms:created xsi:type="dcterms:W3CDTF">2018-05-02T12:02:00Z</dcterms:created>
  <dcterms:modified xsi:type="dcterms:W3CDTF">2018-05-02T12:02:00Z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notes://MAOR2/Doc/Hashkal/MimunHashkalDoc.nsf/0/D4B67F30A1CCF922C225822A002FCDC5/?OpenDocument</vt:lpwstr>
  </property>
  <property fmtid="{D5CDD505-2E9C-101B-9397-08002B2CF9AE}" pid="3" name="MaorRecipients0">
    <vt:lpwstr>yonatan.levi@mof.gov.il</vt:lpwstr>
  </property>
</Properties>
</file>